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27B36" w14:textId="77777777" w:rsidR="00CD5014" w:rsidRDefault="00CD5014" w:rsidP="00AE4AEA">
      <w:pPr>
        <w:spacing w:after="0" w:line="276" w:lineRule="auto"/>
        <w:jc w:val="center"/>
        <w:rPr>
          <w:rFonts w:ascii="Open Sans" w:hAnsi="Open Sans" w:cs="Open Sans"/>
          <w:b/>
          <w:sz w:val="18"/>
          <w:szCs w:val="18"/>
        </w:rPr>
      </w:pPr>
    </w:p>
    <w:p w14:paraId="20ADCAB8" w14:textId="77777777" w:rsidR="00CD5014" w:rsidRDefault="00CD5014" w:rsidP="00AE4AEA">
      <w:pPr>
        <w:spacing w:after="0" w:line="276" w:lineRule="auto"/>
        <w:jc w:val="center"/>
        <w:rPr>
          <w:rFonts w:ascii="Open Sans" w:hAnsi="Open Sans" w:cs="Open Sans"/>
          <w:b/>
          <w:sz w:val="18"/>
          <w:szCs w:val="18"/>
        </w:rPr>
      </w:pPr>
    </w:p>
    <w:p w14:paraId="4646B150" w14:textId="77777777" w:rsidR="00AE4AEA" w:rsidRPr="00AE4AEA" w:rsidRDefault="00AE4AEA" w:rsidP="00AE4AEA">
      <w:pPr>
        <w:spacing w:after="0" w:line="276" w:lineRule="auto"/>
        <w:jc w:val="center"/>
        <w:rPr>
          <w:rFonts w:ascii="Open Sans" w:hAnsi="Open Sans" w:cs="Open Sans"/>
          <w:b/>
          <w:sz w:val="18"/>
          <w:szCs w:val="18"/>
        </w:rPr>
      </w:pPr>
      <w:r w:rsidRPr="00AE4AEA">
        <w:rPr>
          <w:rFonts w:ascii="Open Sans" w:hAnsi="Open Sans" w:cs="Open Sans"/>
          <w:b/>
          <w:sz w:val="18"/>
          <w:szCs w:val="18"/>
        </w:rPr>
        <w:t xml:space="preserve">PRÁVNA ANALÝZA UZNESENIA </w:t>
      </w:r>
      <w:r w:rsidRPr="00AE4AEA">
        <w:rPr>
          <w:rFonts w:ascii="Open Sans" w:hAnsi="Open Sans" w:cs="Open Sans"/>
          <w:b/>
          <w:caps/>
          <w:sz w:val="18"/>
          <w:szCs w:val="18"/>
        </w:rPr>
        <w:t>NajvyššIEHO súdU SR vo veci sp. zn. 3 Cdo 146/2017</w:t>
      </w:r>
    </w:p>
    <w:p w14:paraId="210D13F2" w14:textId="601E634F" w:rsidR="00A23FFA" w:rsidRDefault="00A23FFA" w:rsidP="008902AE">
      <w:pPr>
        <w:spacing w:after="0" w:line="276" w:lineRule="auto"/>
        <w:jc w:val="both"/>
        <w:rPr>
          <w:rFonts w:ascii="Open Sans" w:hAnsi="Open Sans" w:cs="Open Sans"/>
          <w:sz w:val="18"/>
          <w:szCs w:val="18"/>
        </w:rPr>
      </w:pPr>
    </w:p>
    <w:p w14:paraId="08D4C058" w14:textId="77777777" w:rsidR="00993A4E" w:rsidRDefault="00993A4E" w:rsidP="008902AE">
      <w:pPr>
        <w:spacing w:after="0" w:line="276" w:lineRule="auto"/>
        <w:jc w:val="both"/>
        <w:rPr>
          <w:rFonts w:ascii="Open Sans" w:hAnsi="Open Sans" w:cs="Open Sans"/>
          <w:sz w:val="18"/>
          <w:szCs w:val="18"/>
        </w:rPr>
      </w:pPr>
    </w:p>
    <w:p w14:paraId="49E5F62E" w14:textId="77777777" w:rsidR="00262E39" w:rsidRDefault="006A7C4D" w:rsidP="006A7C4D">
      <w:pPr>
        <w:spacing w:after="0" w:line="276" w:lineRule="auto"/>
        <w:jc w:val="both"/>
        <w:rPr>
          <w:rFonts w:ascii="Open Sans" w:hAnsi="Open Sans" w:cs="Open Sans"/>
          <w:b/>
          <w:sz w:val="18"/>
          <w:szCs w:val="18"/>
        </w:rPr>
      </w:pPr>
      <w:r w:rsidRPr="006A7C4D">
        <w:rPr>
          <w:rFonts w:ascii="Open Sans" w:hAnsi="Open Sans" w:cs="Open Sans"/>
          <w:b/>
          <w:sz w:val="18"/>
          <w:szCs w:val="18"/>
        </w:rPr>
        <w:t xml:space="preserve">Uznesenie Najvyššieho súdu SR o potrebe </w:t>
      </w:r>
      <w:proofErr w:type="spellStart"/>
      <w:r w:rsidRPr="006A7C4D">
        <w:rPr>
          <w:rFonts w:ascii="Open Sans" w:hAnsi="Open Sans" w:cs="Open Sans"/>
          <w:b/>
          <w:sz w:val="18"/>
          <w:szCs w:val="18"/>
        </w:rPr>
        <w:t>eurokonformného</w:t>
      </w:r>
      <w:proofErr w:type="spellEnd"/>
      <w:r w:rsidRPr="006A7C4D">
        <w:rPr>
          <w:rFonts w:ascii="Open Sans" w:hAnsi="Open Sans" w:cs="Open Sans"/>
          <w:b/>
          <w:sz w:val="18"/>
          <w:szCs w:val="18"/>
        </w:rPr>
        <w:t xml:space="preserve"> výkladu ustanovenia Zákona č. 129/2010 Z. z. o členení splátok spotrebiteľského úveru sa </w:t>
      </w:r>
      <w:proofErr w:type="spellStart"/>
      <w:r w:rsidRPr="006A7C4D">
        <w:rPr>
          <w:rFonts w:ascii="Open Sans" w:hAnsi="Open Sans" w:cs="Open Sans"/>
          <w:b/>
          <w:sz w:val="18"/>
          <w:szCs w:val="18"/>
        </w:rPr>
        <w:t>nevysporiadava</w:t>
      </w:r>
      <w:proofErr w:type="spellEnd"/>
      <w:r w:rsidRPr="006A7C4D">
        <w:rPr>
          <w:rFonts w:ascii="Open Sans" w:hAnsi="Open Sans" w:cs="Open Sans"/>
          <w:b/>
          <w:sz w:val="18"/>
          <w:szCs w:val="18"/>
        </w:rPr>
        <w:t xml:space="preserve"> s judikatúrou Súdneho dvora EÚ pojednávajúcou o zákaze </w:t>
      </w:r>
      <w:proofErr w:type="spellStart"/>
      <w:r w:rsidRPr="006A7C4D">
        <w:rPr>
          <w:rFonts w:ascii="Open Sans" w:hAnsi="Open Sans" w:cs="Open Sans"/>
          <w:b/>
          <w:sz w:val="18"/>
          <w:szCs w:val="18"/>
        </w:rPr>
        <w:t>eurokonformného</w:t>
      </w:r>
      <w:proofErr w:type="spellEnd"/>
      <w:r w:rsidRPr="006A7C4D">
        <w:rPr>
          <w:rFonts w:ascii="Open Sans" w:hAnsi="Open Sans" w:cs="Open Sans"/>
          <w:b/>
          <w:sz w:val="18"/>
          <w:szCs w:val="18"/>
        </w:rPr>
        <w:t xml:space="preserve"> výkladu vnútroštátneho práva, ak by takým výkladom došlo k porušeniu vnútroštátnych výkladových metód, k porušeniu zásady právnej istoty alebo zákazu retroaktivity. </w:t>
      </w:r>
    </w:p>
    <w:p w14:paraId="38997D45" w14:textId="77777777" w:rsidR="00262E39" w:rsidRDefault="00262E39" w:rsidP="006A7C4D">
      <w:pPr>
        <w:spacing w:after="0" w:line="276" w:lineRule="auto"/>
        <w:jc w:val="both"/>
        <w:rPr>
          <w:rFonts w:ascii="Open Sans" w:hAnsi="Open Sans" w:cs="Open Sans"/>
          <w:b/>
          <w:sz w:val="18"/>
          <w:szCs w:val="18"/>
        </w:rPr>
      </w:pPr>
    </w:p>
    <w:p w14:paraId="0DC2E224" w14:textId="30DB826E" w:rsidR="006A7C4D" w:rsidRPr="006A7C4D" w:rsidRDefault="006A7C4D" w:rsidP="006A7C4D">
      <w:pPr>
        <w:spacing w:after="0" w:line="276" w:lineRule="auto"/>
        <w:jc w:val="both"/>
        <w:rPr>
          <w:rFonts w:ascii="Open Sans" w:hAnsi="Open Sans" w:cs="Open Sans"/>
          <w:b/>
          <w:sz w:val="18"/>
          <w:szCs w:val="18"/>
        </w:rPr>
      </w:pPr>
      <w:r w:rsidRPr="006A7C4D">
        <w:rPr>
          <w:rFonts w:ascii="Open Sans" w:hAnsi="Open Sans" w:cs="Open Sans"/>
          <w:b/>
          <w:sz w:val="18"/>
          <w:szCs w:val="18"/>
        </w:rPr>
        <w:t xml:space="preserve">Najvyšší súd SR </w:t>
      </w:r>
      <w:r w:rsidR="0073361B">
        <w:rPr>
          <w:rFonts w:ascii="Open Sans" w:hAnsi="Open Sans" w:cs="Open Sans"/>
          <w:b/>
          <w:sz w:val="18"/>
          <w:szCs w:val="18"/>
        </w:rPr>
        <w:t xml:space="preserve">založil svoj výklad </w:t>
      </w:r>
      <w:r w:rsidR="00500773">
        <w:rPr>
          <w:rFonts w:ascii="Open Sans" w:hAnsi="Open Sans" w:cs="Open Sans"/>
          <w:b/>
          <w:sz w:val="18"/>
          <w:szCs w:val="18"/>
        </w:rPr>
        <w:t xml:space="preserve">len </w:t>
      </w:r>
      <w:r w:rsidR="0073361B">
        <w:rPr>
          <w:rFonts w:ascii="Open Sans" w:hAnsi="Open Sans" w:cs="Open Sans"/>
          <w:b/>
          <w:sz w:val="18"/>
          <w:szCs w:val="18"/>
        </w:rPr>
        <w:t>na teleologickom výklade</w:t>
      </w:r>
      <w:r w:rsidR="00500773">
        <w:rPr>
          <w:rFonts w:ascii="Open Sans" w:hAnsi="Open Sans" w:cs="Open Sans"/>
          <w:b/>
          <w:sz w:val="18"/>
          <w:szCs w:val="18"/>
        </w:rPr>
        <w:t xml:space="preserve"> </w:t>
      </w:r>
      <w:r w:rsidRPr="006A7C4D">
        <w:rPr>
          <w:rFonts w:ascii="Open Sans" w:hAnsi="Open Sans" w:cs="Open Sans"/>
          <w:b/>
          <w:sz w:val="18"/>
          <w:szCs w:val="18"/>
        </w:rPr>
        <w:t>Zákona č. 129/2010 Z. z. (úmysel zákonodarcu</w:t>
      </w:r>
      <w:r w:rsidR="0041618E">
        <w:rPr>
          <w:rFonts w:ascii="Open Sans" w:hAnsi="Open Sans" w:cs="Open Sans"/>
          <w:b/>
          <w:sz w:val="18"/>
          <w:szCs w:val="18"/>
        </w:rPr>
        <w:t xml:space="preserve"> vyjadrený v dôvodovej správe k nemu</w:t>
      </w:r>
      <w:r w:rsidRPr="006A7C4D">
        <w:rPr>
          <w:rFonts w:ascii="Open Sans" w:hAnsi="Open Sans" w:cs="Open Sans"/>
          <w:b/>
          <w:sz w:val="18"/>
          <w:szCs w:val="18"/>
        </w:rPr>
        <w:t xml:space="preserve">) bez toho, aby posúdil, či  nedošlo </w:t>
      </w:r>
      <w:r w:rsidR="00E674AE">
        <w:rPr>
          <w:rFonts w:ascii="Open Sans" w:hAnsi="Open Sans" w:cs="Open Sans"/>
          <w:b/>
          <w:sz w:val="18"/>
          <w:szCs w:val="18"/>
        </w:rPr>
        <w:t xml:space="preserve">prípadne aj </w:t>
      </w:r>
      <w:r w:rsidRPr="006A7C4D">
        <w:rPr>
          <w:rFonts w:ascii="Open Sans" w:hAnsi="Open Sans" w:cs="Open Sans"/>
          <w:b/>
          <w:sz w:val="18"/>
          <w:szCs w:val="18"/>
        </w:rPr>
        <w:t xml:space="preserve">k neúmyselnému chybnému transponovaniu Smernice do vnútroštátneho práva a bez toho, aby skúmal, aký význam zákonodarca prisúdil predmetnému slovnému spojeniu v čase, kedy ho zákonodarca použil vo vnútroštátnom právnom poriadku po prvý krát. </w:t>
      </w:r>
      <w:r w:rsidR="00500773">
        <w:rPr>
          <w:rFonts w:ascii="Open Sans" w:hAnsi="Open Sans" w:cs="Open Sans"/>
          <w:b/>
          <w:sz w:val="18"/>
          <w:szCs w:val="18"/>
        </w:rPr>
        <w:t xml:space="preserve">Navyše, </w:t>
      </w:r>
      <w:r w:rsidR="004B0707">
        <w:rPr>
          <w:rFonts w:ascii="Open Sans" w:hAnsi="Open Sans" w:cs="Open Sans"/>
          <w:b/>
          <w:sz w:val="18"/>
          <w:szCs w:val="18"/>
        </w:rPr>
        <w:t xml:space="preserve">pri teleologickom výklade celkom opomenul tú časť dôvodovej správy k novele Zákona č. 129/2010 Z. z. </w:t>
      </w:r>
      <w:r w:rsidR="0084616F">
        <w:rPr>
          <w:rFonts w:ascii="Open Sans" w:hAnsi="Open Sans" w:cs="Open Sans"/>
          <w:b/>
          <w:sz w:val="18"/>
          <w:szCs w:val="18"/>
        </w:rPr>
        <w:t>(z</w:t>
      </w:r>
      <w:r w:rsidR="004B0707">
        <w:rPr>
          <w:rFonts w:ascii="Open Sans" w:hAnsi="Open Sans" w:cs="Open Sans"/>
          <w:b/>
          <w:sz w:val="18"/>
          <w:szCs w:val="18"/>
        </w:rPr>
        <w:t xml:space="preserve">ákonu </w:t>
      </w:r>
      <w:r w:rsidR="0084616F" w:rsidRPr="0084616F">
        <w:rPr>
          <w:rFonts w:ascii="Open Sans" w:hAnsi="Open Sans" w:cs="Open Sans"/>
          <w:b/>
          <w:sz w:val="18"/>
          <w:szCs w:val="18"/>
        </w:rPr>
        <w:t>č. 279/2017 Z. z.</w:t>
      </w:r>
      <w:r w:rsidR="0084616F">
        <w:rPr>
          <w:rFonts w:ascii="Open Sans" w:hAnsi="Open Sans" w:cs="Open Sans"/>
          <w:b/>
          <w:sz w:val="18"/>
          <w:szCs w:val="18"/>
        </w:rPr>
        <w:t>)</w:t>
      </w:r>
      <w:r w:rsidR="0084616F" w:rsidRPr="0084616F">
        <w:rPr>
          <w:rFonts w:ascii="Open Sans" w:hAnsi="Open Sans" w:cs="Open Sans"/>
          <w:b/>
          <w:sz w:val="18"/>
          <w:szCs w:val="18"/>
        </w:rPr>
        <w:t>, ktorým zákonodarca vyslovene uvádza, že „</w:t>
      </w:r>
      <w:r w:rsidR="0084616F" w:rsidRPr="0041490D">
        <w:rPr>
          <w:rFonts w:ascii="Open Sans" w:hAnsi="Open Sans" w:cs="Open Sans"/>
          <w:b/>
          <w:i/>
          <w:sz w:val="18"/>
          <w:szCs w:val="18"/>
        </w:rPr>
        <w:t>ak by sme predmetné ustanovenia ponechali v zákone č. 129/2010 Z. z., Slovenská republika by išla nad rámec podmienok stanovených smernicou</w:t>
      </w:r>
      <w:r w:rsidR="0084616F" w:rsidRPr="0084616F">
        <w:rPr>
          <w:rFonts w:ascii="Open Sans" w:hAnsi="Open Sans" w:cs="Open Sans"/>
          <w:b/>
          <w:sz w:val="18"/>
          <w:szCs w:val="18"/>
        </w:rPr>
        <w:t>“</w:t>
      </w:r>
      <w:r w:rsidR="0084616F">
        <w:rPr>
          <w:rFonts w:ascii="Open Sans" w:hAnsi="Open Sans" w:cs="Open Sans"/>
          <w:b/>
          <w:sz w:val="18"/>
          <w:szCs w:val="18"/>
        </w:rPr>
        <w:t xml:space="preserve"> a z tejto dôvodovej správy do svojho rozhodnutia selektívne vybral len tú časť, ktorá podporuje jeho závery.</w:t>
      </w:r>
    </w:p>
    <w:p w14:paraId="086A2D8A" w14:textId="77777777" w:rsidR="006A7C4D" w:rsidRPr="006A7C4D" w:rsidRDefault="006A7C4D" w:rsidP="006A7C4D">
      <w:pPr>
        <w:spacing w:after="0" w:line="276" w:lineRule="auto"/>
        <w:jc w:val="both"/>
        <w:rPr>
          <w:rFonts w:ascii="Open Sans" w:hAnsi="Open Sans" w:cs="Open Sans"/>
          <w:b/>
          <w:sz w:val="18"/>
          <w:szCs w:val="18"/>
        </w:rPr>
      </w:pPr>
    </w:p>
    <w:p w14:paraId="6C61ABEC" w14:textId="7027865B" w:rsidR="00A23FFA" w:rsidRDefault="006F14F9" w:rsidP="006A7C4D">
      <w:pPr>
        <w:spacing w:after="0" w:line="276" w:lineRule="auto"/>
        <w:jc w:val="both"/>
        <w:rPr>
          <w:rFonts w:ascii="Open Sans" w:hAnsi="Open Sans" w:cs="Open Sans"/>
          <w:b/>
          <w:sz w:val="18"/>
          <w:szCs w:val="18"/>
        </w:rPr>
      </w:pPr>
      <w:r>
        <w:rPr>
          <w:rFonts w:ascii="Open Sans" w:hAnsi="Open Sans" w:cs="Open Sans"/>
          <w:b/>
          <w:sz w:val="18"/>
          <w:szCs w:val="18"/>
        </w:rPr>
        <w:t>U</w:t>
      </w:r>
      <w:r w:rsidR="006A7C4D" w:rsidRPr="006A7C4D">
        <w:rPr>
          <w:rFonts w:ascii="Open Sans" w:hAnsi="Open Sans" w:cs="Open Sans"/>
          <w:b/>
          <w:sz w:val="18"/>
          <w:szCs w:val="18"/>
        </w:rPr>
        <w:t>znesenie Najvyššieho súdu SR vnáša do právnych vzťahov mimoriadnu právnu neistotu, kedy sa rôzne pojmy vykladajú totožne (</w:t>
      </w:r>
      <w:proofErr w:type="spellStart"/>
      <w:r w:rsidR="006A7C4D" w:rsidRPr="006A7C4D">
        <w:rPr>
          <w:rFonts w:ascii="Open Sans" w:hAnsi="Open Sans" w:cs="Open Sans"/>
          <w:b/>
          <w:sz w:val="18"/>
          <w:szCs w:val="18"/>
        </w:rPr>
        <w:t>ust</w:t>
      </w:r>
      <w:proofErr w:type="spellEnd"/>
      <w:r w:rsidR="006A7C4D" w:rsidRPr="006A7C4D">
        <w:rPr>
          <w:rFonts w:ascii="Open Sans" w:hAnsi="Open Sans" w:cs="Open Sans"/>
          <w:b/>
          <w:sz w:val="18"/>
          <w:szCs w:val="18"/>
        </w:rPr>
        <w:t xml:space="preserve">. § 9 ods. 2 písm. l) pred novelou a po novele účinnej od 01.05.2018, ale aj </w:t>
      </w:r>
      <w:proofErr w:type="spellStart"/>
      <w:r w:rsidR="006A7C4D" w:rsidRPr="006A7C4D">
        <w:rPr>
          <w:rFonts w:ascii="Open Sans" w:hAnsi="Open Sans" w:cs="Open Sans"/>
          <w:b/>
          <w:sz w:val="18"/>
          <w:szCs w:val="18"/>
        </w:rPr>
        <w:t>ust</w:t>
      </w:r>
      <w:proofErr w:type="spellEnd"/>
      <w:r w:rsidR="006A7C4D" w:rsidRPr="006A7C4D">
        <w:rPr>
          <w:rFonts w:ascii="Open Sans" w:hAnsi="Open Sans" w:cs="Open Sans"/>
          <w:b/>
          <w:sz w:val="18"/>
          <w:szCs w:val="18"/>
        </w:rPr>
        <w:t xml:space="preserve">. § 4 ods. 1 písm. h) a </w:t>
      </w:r>
      <w:proofErr w:type="spellStart"/>
      <w:r w:rsidR="006A7C4D" w:rsidRPr="006A7C4D">
        <w:rPr>
          <w:rFonts w:ascii="Open Sans" w:hAnsi="Open Sans" w:cs="Open Sans"/>
          <w:b/>
          <w:sz w:val="18"/>
          <w:szCs w:val="18"/>
        </w:rPr>
        <w:t>ust</w:t>
      </w:r>
      <w:proofErr w:type="spellEnd"/>
      <w:r w:rsidR="006A7C4D" w:rsidRPr="006A7C4D">
        <w:rPr>
          <w:rFonts w:ascii="Open Sans" w:hAnsi="Open Sans" w:cs="Open Sans"/>
          <w:b/>
          <w:sz w:val="18"/>
          <w:szCs w:val="18"/>
        </w:rPr>
        <w:t>. § 5 ods. 2 písm. a) zákona č. 129/2010 Z. z.).</w:t>
      </w:r>
    </w:p>
    <w:p w14:paraId="787EBB40" w14:textId="30E27598" w:rsidR="005B2B58" w:rsidRDefault="005B2B58" w:rsidP="006A7C4D">
      <w:pPr>
        <w:spacing w:after="0" w:line="276" w:lineRule="auto"/>
        <w:jc w:val="both"/>
        <w:rPr>
          <w:rFonts w:ascii="Open Sans" w:hAnsi="Open Sans" w:cs="Open Sans"/>
          <w:b/>
          <w:sz w:val="18"/>
          <w:szCs w:val="18"/>
        </w:rPr>
      </w:pPr>
    </w:p>
    <w:p w14:paraId="7AC61F0F" w14:textId="70722F91" w:rsidR="005B2B58" w:rsidRPr="00A23FFA" w:rsidRDefault="005B2B58" w:rsidP="006A7C4D">
      <w:pPr>
        <w:spacing w:after="0" w:line="276" w:lineRule="auto"/>
        <w:jc w:val="both"/>
        <w:rPr>
          <w:rFonts w:ascii="Open Sans" w:hAnsi="Open Sans" w:cs="Open Sans"/>
          <w:b/>
          <w:sz w:val="18"/>
          <w:szCs w:val="18"/>
        </w:rPr>
      </w:pPr>
      <w:r w:rsidRPr="005B2B58">
        <w:rPr>
          <w:rFonts w:ascii="Open Sans" w:hAnsi="Open Sans" w:cs="Open Sans"/>
          <w:b/>
          <w:sz w:val="18"/>
          <w:szCs w:val="18"/>
        </w:rPr>
        <w:t xml:space="preserve">Spojením historického výkladu </w:t>
      </w:r>
      <w:r w:rsidR="00E852DF" w:rsidRPr="00E852DF">
        <w:rPr>
          <w:rFonts w:ascii="Open Sans" w:hAnsi="Open Sans" w:cs="Open Sans"/>
          <w:b/>
          <w:sz w:val="18"/>
          <w:szCs w:val="18"/>
        </w:rPr>
        <w:t xml:space="preserve">skúmanej právnej normy </w:t>
      </w:r>
      <w:r w:rsidRPr="005B2B58">
        <w:rPr>
          <w:rFonts w:ascii="Open Sans" w:hAnsi="Open Sans" w:cs="Open Sans"/>
          <w:b/>
          <w:sz w:val="18"/>
          <w:szCs w:val="18"/>
        </w:rPr>
        <w:t>s</w:t>
      </w:r>
      <w:r w:rsidR="00B5710C">
        <w:rPr>
          <w:rFonts w:ascii="Open Sans" w:hAnsi="Open Sans" w:cs="Open Sans"/>
          <w:b/>
          <w:sz w:val="18"/>
          <w:szCs w:val="18"/>
        </w:rPr>
        <w:t xml:space="preserve"> princípom </w:t>
      </w:r>
      <w:r w:rsidRPr="005B2B58">
        <w:rPr>
          <w:rFonts w:ascii="Open Sans" w:hAnsi="Open Sans" w:cs="Open Sans"/>
          <w:b/>
          <w:sz w:val="18"/>
          <w:szCs w:val="18"/>
        </w:rPr>
        <w:t>právnej istoty</w:t>
      </w:r>
      <w:r w:rsidR="009C29A9">
        <w:rPr>
          <w:rFonts w:ascii="Open Sans" w:hAnsi="Open Sans" w:cs="Open Sans"/>
          <w:b/>
          <w:sz w:val="18"/>
          <w:szCs w:val="18"/>
        </w:rPr>
        <w:t>,</w:t>
      </w:r>
      <w:r w:rsidR="00166A7B">
        <w:rPr>
          <w:rFonts w:ascii="Open Sans" w:hAnsi="Open Sans" w:cs="Open Sans"/>
          <w:b/>
          <w:sz w:val="18"/>
          <w:szCs w:val="18"/>
        </w:rPr>
        <w:t xml:space="preserve"> použitím všetkých ostatných výkladových metód</w:t>
      </w:r>
      <w:r w:rsidR="009C29A9">
        <w:rPr>
          <w:rFonts w:ascii="Open Sans" w:hAnsi="Open Sans" w:cs="Open Sans"/>
          <w:b/>
          <w:sz w:val="18"/>
          <w:szCs w:val="18"/>
        </w:rPr>
        <w:t xml:space="preserve"> </w:t>
      </w:r>
      <w:r w:rsidR="00BA00BC">
        <w:rPr>
          <w:rFonts w:ascii="Open Sans" w:hAnsi="Open Sans" w:cs="Open Sans"/>
          <w:b/>
          <w:sz w:val="18"/>
          <w:szCs w:val="18"/>
        </w:rPr>
        <w:t>ako aj porovnaním znenia právnych noriem obsiahnutých na rôznych miestach zákona č. 129/2010 Z. z.</w:t>
      </w:r>
      <w:r w:rsidR="00E63705">
        <w:rPr>
          <w:rFonts w:ascii="Open Sans" w:hAnsi="Open Sans" w:cs="Open Sans"/>
          <w:b/>
          <w:sz w:val="18"/>
          <w:szCs w:val="18"/>
        </w:rPr>
        <w:t>,</w:t>
      </w:r>
      <w:r w:rsidR="00E852DF">
        <w:rPr>
          <w:rFonts w:ascii="Open Sans" w:hAnsi="Open Sans" w:cs="Open Sans"/>
          <w:b/>
          <w:sz w:val="18"/>
          <w:szCs w:val="18"/>
        </w:rPr>
        <w:t xml:space="preserve"> </w:t>
      </w:r>
      <w:r w:rsidRPr="005B2B58">
        <w:rPr>
          <w:rFonts w:ascii="Open Sans" w:hAnsi="Open Sans" w:cs="Open Sans"/>
          <w:b/>
          <w:sz w:val="18"/>
          <w:szCs w:val="18"/>
        </w:rPr>
        <w:t>nie je možné</w:t>
      </w:r>
      <w:r>
        <w:rPr>
          <w:rFonts w:ascii="Open Sans" w:hAnsi="Open Sans" w:cs="Open Sans"/>
          <w:b/>
          <w:sz w:val="18"/>
          <w:szCs w:val="18"/>
        </w:rPr>
        <w:t xml:space="preserve"> </w:t>
      </w:r>
      <w:r w:rsidR="00E63705">
        <w:rPr>
          <w:rFonts w:ascii="Open Sans" w:hAnsi="Open Sans" w:cs="Open Sans"/>
          <w:b/>
          <w:sz w:val="18"/>
          <w:szCs w:val="18"/>
        </w:rPr>
        <w:t xml:space="preserve">dotknutému ustanoveniu </w:t>
      </w:r>
      <w:r w:rsidR="00B5710C" w:rsidRPr="00B5710C">
        <w:rPr>
          <w:rFonts w:ascii="Open Sans" w:hAnsi="Open Sans" w:cs="Open Sans"/>
          <w:b/>
          <w:sz w:val="18"/>
          <w:szCs w:val="18"/>
        </w:rPr>
        <w:t>Smernic</w:t>
      </w:r>
      <w:r w:rsidR="00E63705">
        <w:rPr>
          <w:rFonts w:ascii="Open Sans" w:hAnsi="Open Sans" w:cs="Open Sans"/>
          <w:b/>
          <w:sz w:val="18"/>
          <w:szCs w:val="18"/>
        </w:rPr>
        <w:t>e</w:t>
      </w:r>
      <w:r w:rsidR="00B5710C" w:rsidRPr="00B5710C">
        <w:rPr>
          <w:rFonts w:ascii="Open Sans" w:hAnsi="Open Sans" w:cs="Open Sans"/>
          <w:b/>
          <w:sz w:val="18"/>
          <w:szCs w:val="18"/>
        </w:rPr>
        <w:t xml:space="preserve"> </w:t>
      </w:r>
      <w:r w:rsidR="00A0001E">
        <w:rPr>
          <w:rFonts w:ascii="Open Sans" w:hAnsi="Open Sans" w:cs="Open Sans"/>
          <w:b/>
          <w:sz w:val="18"/>
          <w:szCs w:val="18"/>
        </w:rPr>
        <w:t>priznať nepriamy účinok</w:t>
      </w:r>
      <w:r w:rsidR="005A70EE">
        <w:rPr>
          <w:rFonts w:ascii="Open Sans" w:hAnsi="Open Sans" w:cs="Open Sans"/>
          <w:b/>
          <w:sz w:val="18"/>
          <w:szCs w:val="18"/>
        </w:rPr>
        <w:t xml:space="preserve"> </w:t>
      </w:r>
      <w:r w:rsidR="00E63705">
        <w:rPr>
          <w:rFonts w:ascii="Open Sans" w:hAnsi="Open Sans" w:cs="Open Sans"/>
          <w:b/>
          <w:sz w:val="18"/>
          <w:szCs w:val="18"/>
        </w:rPr>
        <w:t>v znení zákona č. 129/2010 Z. z. účinného do 30.04.2018</w:t>
      </w:r>
      <w:r w:rsidR="005A70EE">
        <w:rPr>
          <w:rFonts w:ascii="Open Sans" w:hAnsi="Open Sans" w:cs="Open Sans"/>
          <w:b/>
          <w:sz w:val="18"/>
          <w:szCs w:val="18"/>
        </w:rPr>
        <w:t>.</w:t>
      </w:r>
    </w:p>
    <w:p w14:paraId="7A0D5DB0" w14:textId="77777777" w:rsidR="00A23FFA" w:rsidRDefault="00A23FFA" w:rsidP="008902AE">
      <w:pPr>
        <w:spacing w:after="0" w:line="276" w:lineRule="auto"/>
        <w:jc w:val="both"/>
        <w:rPr>
          <w:rFonts w:ascii="Open Sans" w:hAnsi="Open Sans" w:cs="Open Sans"/>
          <w:sz w:val="18"/>
          <w:szCs w:val="18"/>
        </w:rPr>
      </w:pPr>
    </w:p>
    <w:p w14:paraId="6DD02AF0" w14:textId="77777777" w:rsidR="003C7534" w:rsidRDefault="003C7534" w:rsidP="008902AE">
      <w:pPr>
        <w:spacing w:after="0" w:line="276" w:lineRule="auto"/>
        <w:jc w:val="both"/>
        <w:rPr>
          <w:rFonts w:ascii="Open Sans" w:hAnsi="Open Sans" w:cs="Open Sans"/>
          <w:sz w:val="18"/>
          <w:szCs w:val="18"/>
        </w:rPr>
      </w:pPr>
    </w:p>
    <w:p w14:paraId="660C18B8" w14:textId="77777777" w:rsidR="00A23FFA" w:rsidRPr="00D17F96" w:rsidRDefault="00A23FFA" w:rsidP="00A23FFA">
      <w:pPr>
        <w:spacing w:after="0" w:line="276" w:lineRule="auto"/>
        <w:ind w:firstLine="708"/>
        <w:jc w:val="both"/>
        <w:rPr>
          <w:rFonts w:ascii="Open Sans" w:hAnsi="Open Sans" w:cs="Open Sans"/>
          <w:b/>
          <w:caps/>
          <w:sz w:val="18"/>
          <w:szCs w:val="18"/>
        </w:rPr>
      </w:pPr>
      <w:r w:rsidRPr="00D17F96">
        <w:rPr>
          <w:rFonts w:ascii="Open Sans" w:hAnsi="Open Sans" w:cs="Open Sans"/>
          <w:b/>
          <w:caps/>
          <w:sz w:val="18"/>
          <w:szCs w:val="18"/>
        </w:rPr>
        <w:t>Úvod</w:t>
      </w:r>
    </w:p>
    <w:p w14:paraId="791D3B75" w14:textId="77777777" w:rsidR="005A406B" w:rsidRPr="008902AE" w:rsidRDefault="005A406B" w:rsidP="008902AE">
      <w:pPr>
        <w:spacing w:after="0" w:line="276" w:lineRule="auto"/>
        <w:jc w:val="both"/>
        <w:rPr>
          <w:rFonts w:ascii="Open Sans" w:hAnsi="Open Sans" w:cs="Open Sans"/>
          <w:sz w:val="18"/>
          <w:szCs w:val="18"/>
        </w:rPr>
      </w:pPr>
      <w:r w:rsidRPr="008902AE">
        <w:rPr>
          <w:rFonts w:ascii="Open Sans" w:hAnsi="Open Sans" w:cs="Open Sans"/>
          <w:sz w:val="18"/>
          <w:szCs w:val="18"/>
        </w:rPr>
        <w:t xml:space="preserve">Dňa </w:t>
      </w:r>
      <w:r w:rsidR="009B558F" w:rsidRPr="009B558F">
        <w:rPr>
          <w:rFonts w:ascii="Open Sans" w:hAnsi="Open Sans" w:cs="Open Sans"/>
          <w:sz w:val="18"/>
          <w:szCs w:val="18"/>
        </w:rPr>
        <w:t>22. februára 2018</w:t>
      </w:r>
      <w:r w:rsidR="009B558F">
        <w:rPr>
          <w:rFonts w:ascii="Open Sans" w:hAnsi="Open Sans" w:cs="Open Sans"/>
          <w:sz w:val="18"/>
          <w:szCs w:val="18"/>
        </w:rPr>
        <w:t xml:space="preserve"> </w:t>
      </w:r>
      <w:r w:rsidRPr="008902AE">
        <w:rPr>
          <w:rFonts w:ascii="Open Sans" w:hAnsi="Open Sans" w:cs="Open Sans"/>
          <w:sz w:val="18"/>
          <w:szCs w:val="18"/>
        </w:rPr>
        <w:t>Najvyšší súd</w:t>
      </w:r>
      <w:r w:rsidR="009B558F">
        <w:rPr>
          <w:rFonts w:ascii="Open Sans" w:hAnsi="Open Sans" w:cs="Open Sans"/>
          <w:sz w:val="18"/>
          <w:szCs w:val="18"/>
        </w:rPr>
        <w:t xml:space="preserve"> SR</w:t>
      </w:r>
      <w:r w:rsidR="006A747C">
        <w:rPr>
          <w:rFonts w:ascii="Open Sans" w:hAnsi="Open Sans" w:cs="Open Sans"/>
          <w:sz w:val="18"/>
          <w:szCs w:val="18"/>
        </w:rPr>
        <w:t xml:space="preserve"> vo veci </w:t>
      </w:r>
      <w:proofErr w:type="spellStart"/>
      <w:r w:rsidR="006A747C" w:rsidRPr="006A747C">
        <w:rPr>
          <w:rFonts w:ascii="Open Sans" w:hAnsi="Open Sans" w:cs="Open Sans"/>
          <w:sz w:val="18"/>
          <w:szCs w:val="18"/>
        </w:rPr>
        <w:t>sp</w:t>
      </w:r>
      <w:proofErr w:type="spellEnd"/>
      <w:r w:rsidR="006A747C" w:rsidRPr="006A747C">
        <w:rPr>
          <w:rFonts w:ascii="Open Sans" w:hAnsi="Open Sans" w:cs="Open Sans"/>
          <w:sz w:val="18"/>
          <w:szCs w:val="18"/>
        </w:rPr>
        <w:t xml:space="preserve">. zn. 3 </w:t>
      </w:r>
      <w:proofErr w:type="spellStart"/>
      <w:r w:rsidR="006A747C" w:rsidRPr="006A747C">
        <w:rPr>
          <w:rFonts w:ascii="Open Sans" w:hAnsi="Open Sans" w:cs="Open Sans"/>
          <w:sz w:val="18"/>
          <w:szCs w:val="18"/>
        </w:rPr>
        <w:t>Cdo</w:t>
      </w:r>
      <w:proofErr w:type="spellEnd"/>
      <w:r w:rsidR="006A747C" w:rsidRPr="006A747C">
        <w:rPr>
          <w:rFonts w:ascii="Open Sans" w:hAnsi="Open Sans" w:cs="Open Sans"/>
          <w:sz w:val="18"/>
          <w:szCs w:val="18"/>
        </w:rPr>
        <w:t xml:space="preserve"> 146/2017</w:t>
      </w:r>
      <w:r w:rsidRPr="008902AE">
        <w:rPr>
          <w:rFonts w:ascii="Open Sans" w:hAnsi="Open Sans" w:cs="Open Sans"/>
          <w:sz w:val="18"/>
          <w:szCs w:val="18"/>
        </w:rPr>
        <w:t xml:space="preserve"> prijal uznesenie</w:t>
      </w:r>
      <w:r w:rsidR="006A747C">
        <w:rPr>
          <w:rFonts w:ascii="Open Sans" w:hAnsi="Open Sans" w:cs="Open Sans"/>
          <w:sz w:val="18"/>
          <w:szCs w:val="18"/>
        </w:rPr>
        <w:t xml:space="preserve"> (ďalej len „</w:t>
      </w:r>
      <w:r w:rsidR="006A747C" w:rsidRPr="006A747C">
        <w:rPr>
          <w:rFonts w:ascii="Open Sans" w:hAnsi="Open Sans" w:cs="Open Sans"/>
          <w:b/>
          <w:sz w:val="18"/>
          <w:szCs w:val="18"/>
        </w:rPr>
        <w:t>Uznesenie</w:t>
      </w:r>
      <w:r w:rsidR="006A747C">
        <w:rPr>
          <w:rFonts w:ascii="Open Sans" w:hAnsi="Open Sans" w:cs="Open Sans"/>
          <w:sz w:val="18"/>
          <w:szCs w:val="18"/>
        </w:rPr>
        <w:t>“)</w:t>
      </w:r>
      <w:r w:rsidRPr="008902AE">
        <w:rPr>
          <w:rFonts w:ascii="Open Sans" w:hAnsi="Open Sans" w:cs="Open Sans"/>
          <w:sz w:val="18"/>
          <w:szCs w:val="18"/>
        </w:rPr>
        <w:t xml:space="preserve">, </w:t>
      </w:r>
      <w:r w:rsidR="002F4B24">
        <w:rPr>
          <w:rFonts w:ascii="Open Sans" w:hAnsi="Open Sans" w:cs="Open Sans"/>
          <w:sz w:val="18"/>
          <w:szCs w:val="18"/>
        </w:rPr>
        <w:t>kde</w:t>
      </w:r>
      <w:r w:rsidRPr="008902AE">
        <w:rPr>
          <w:rFonts w:ascii="Open Sans" w:hAnsi="Open Sans" w:cs="Open Sans"/>
          <w:sz w:val="18"/>
          <w:szCs w:val="18"/>
        </w:rPr>
        <w:t xml:space="preserve"> </w:t>
      </w:r>
      <w:r w:rsidR="002F4B24">
        <w:rPr>
          <w:rFonts w:ascii="Open Sans" w:hAnsi="Open Sans" w:cs="Open Sans"/>
          <w:sz w:val="18"/>
          <w:szCs w:val="18"/>
        </w:rPr>
        <w:t>„</w:t>
      </w:r>
      <w:proofErr w:type="spellStart"/>
      <w:r w:rsidR="002F4B24">
        <w:rPr>
          <w:rFonts w:ascii="Open Sans" w:hAnsi="Open Sans" w:cs="Open Sans"/>
          <w:i/>
          <w:sz w:val="18"/>
          <w:szCs w:val="18"/>
        </w:rPr>
        <w:t>e</w:t>
      </w:r>
      <w:r w:rsidR="002F4B24" w:rsidRPr="00FF618E">
        <w:rPr>
          <w:rFonts w:ascii="Open Sans" w:hAnsi="Open Sans" w:cs="Open Sans"/>
          <w:i/>
          <w:sz w:val="18"/>
          <w:szCs w:val="18"/>
        </w:rPr>
        <w:t>urokonformným</w:t>
      </w:r>
      <w:proofErr w:type="spellEnd"/>
      <w:r w:rsidR="002F4B24" w:rsidRPr="00FF618E">
        <w:rPr>
          <w:rFonts w:ascii="Open Sans" w:hAnsi="Open Sans" w:cs="Open Sans"/>
          <w:i/>
          <w:sz w:val="18"/>
          <w:szCs w:val="18"/>
        </w:rPr>
        <w:t xml:space="preserve"> výkladom predmetného ustanovenia zákona č. 129/2010 </w:t>
      </w:r>
      <w:proofErr w:type="spellStart"/>
      <w:r w:rsidR="002F4B24" w:rsidRPr="00FF618E">
        <w:rPr>
          <w:rFonts w:ascii="Open Sans" w:hAnsi="Open Sans" w:cs="Open Sans"/>
          <w:i/>
          <w:sz w:val="18"/>
          <w:szCs w:val="18"/>
        </w:rPr>
        <w:t>Z.z</w:t>
      </w:r>
      <w:proofErr w:type="spellEnd"/>
      <w:r w:rsidR="002F4B24" w:rsidRPr="00FF618E">
        <w:rPr>
          <w:rFonts w:ascii="Open Sans" w:hAnsi="Open Sans" w:cs="Open Sans"/>
          <w:i/>
          <w:sz w:val="18"/>
          <w:szCs w:val="18"/>
        </w:rPr>
        <w:t xml:space="preserve">., ktorý je v danom prípade nielen možný, ale aj potrebný, dospel dovolací súd k záveru, že v zmluvách uzatváraných podľa zákona č. 129/2010 </w:t>
      </w:r>
      <w:proofErr w:type="spellStart"/>
      <w:r w:rsidR="002F4B24" w:rsidRPr="00FF618E">
        <w:rPr>
          <w:rFonts w:ascii="Open Sans" w:hAnsi="Open Sans" w:cs="Open Sans"/>
          <w:i/>
          <w:sz w:val="18"/>
          <w:szCs w:val="18"/>
        </w:rPr>
        <w:t>Z.z</w:t>
      </w:r>
      <w:proofErr w:type="spellEnd"/>
      <w:r w:rsidR="002F4B24" w:rsidRPr="00FF618E">
        <w:rPr>
          <w:rFonts w:ascii="Open Sans" w:hAnsi="Open Sans" w:cs="Open Sans"/>
          <w:i/>
          <w:sz w:val="18"/>
          <w:szCs w:val="18"/>
        </w:rPr>
        <w:t xml:space="preserve">. nemožno od dodávateľov žiadať, aby v nich uvádzali presný rozpis plánovanej amortizácie dlhu, teda rozpis splátok po častiach (samostatne vo väzbe na istinu, úrok a poplatky). Pokiaľ ustanovenie § 9 ods. 2 písm. k/ zákona č. 129/2010 </w:t>
      </w:r>
      <w:proofErr w:type="spellStart"/>
      <w:r w:rsidR="002F4B24" w:rsidRPr="00FF618E">
        <w:rPr>
          <w:rFonts w:ascii="Open Sans" w:hAnsi="Open Sans" w:cs="Open Sans"/>
          <w:i/>
          <w:sz w:val="18"/>
          <w:szCs w:val="18"/>
        </w:rPr>
        <w:t>Z.z</w:t>
      </w:r>
      <w:proofErr w:type="spellEnd"/>
      <w:r w:rsidR="002F4B24" w:rsidRPr="00FF618E">
        <w:rPr>
          <w:rFonts w:ascii="Open Sans" w:hAnsi="Open Sans" w:cs="Open Sans"/>
          <w:i/>
          <w:sz w:val="18"/>
          <w:szCs w:val="18"/>
        </w:rPr>
        <w:t xml:space="preserve">. uvádza pojmy „výška“, alebo „počet“ či „termíny splátok istiny, úrokov a iných poplatkov“, je za použitia </w:t>
      </w:r>
      <w:proofErr w:type="spellStart"/>
      <w:r w:rsidR="002F4B24" w:rsidRPr="00FF618E">
        <w:rPr>
          <w:rFonts w:ascii="Open Sans" w:hAnsi="Open Sans" w:cs="Open Sans"/>
          <w:i/>
          <w:sz w:val="18"/>
          <w:szCs w:val="18"/>
        </w:rPr>
        <w:t>eurokonformného</w:t>
      </w:r>
      <w:proofErr w:type="spellEnd"/>
      <w:r w:rsidR="002F4B24" w:rsidRPr="00FF618E">
        <w:rPr>
          <w:rFonts w:ascii="Open Sans" w:hAnsi="Open Sans" w:cs="Open Sans"/>
          <w:i/>
          <w:sz w:val="18"/>
          <w:szCs w:val="18"/>
        </w:rPr>
        <w:t xml:space="preserve"> výkladu dospieť k záveru, že toto ustanovenie len spresňuje, čo splátka úveru zahrňuje</w:t>
      </w:r>
      <w:r w:rsidR="002F4B24">
        <w:rPr>
          <w:rFonts w:ascii="Open Sans" w:hAnsi="Open Sans" w:cs="Open Sans"/>
          <w:sz w:val="18"/>
          <w:szCs w:val="18"/>
        </w:rPr>
        <w:t>“</w:t>
      </w:r>
      <w:r w:rsidR="002F4B24">
        <w:rPr>
          <w:rStyle w:val="Odkaznapoznmkupodiarou"/>
          <w:rFonts w:ascii="Open Sans" w:hAnsi="Open Sans" w:cs="Open Sans"/>
          <w:sz w:val="18"/>
          <w:szCs w:val="18"/>
        </w:rPr>
        <w:footnoteReference w:id="1"/>
      </w:r>
      <w:r w:rsidR="002F4B24">
        <w:rPr>
          <w:rFonts w:ascii="Open Sans" w:hAnsi="Open Sans" w:cs="Open Sans"/>
          <w:sz w:val="18"/>
          <w:szCs w:val="18"/>
        </w:rPr>
        <w:t>.</w:t>
      </w:r>
    </w:p>
    <w:p w14:paraId="717EF7EE" w14:textId="77777777" w:rsidR="005A406B" w:rsidRPr="008902AE" w:rsidRDefault="005A406B" w:rsidP="008902AE">
      <w:pPr>
        <w:spacing w:after="0" w:line="276" w:lineRule="auto"/>
        <w:jc w:val="both"/>
        <w:rPr>
          <w:rFonts w:ascii="Open Sans" w:hAnsi="Open Sans" w:cs="Open Sans"/>
          <w:sz w:val="18"/>
          <w:szCs w:val="18"/>
        </w:rPr>
      </w:pPr>
    </w:p>
    <w:p w14:paraId="2EFA4C30" w14:textId="5816F62F" w:rsidR="008902AE" w:rsidRDefault="002F4B24" w:rsidP="008902AE">
      <w:pPr>
        <w:spacing w:after="0" w:line="276" w:lineRule="auto"/>
        <w:jc w:val="both"/>
        <w:rPr>
          <w:rFonts w:ascii="Open Sans" w:hAnsi="Open Sans" w:cs="Open Sans"/>
          <w:sz w:val="18"/>
          <w:szCs w:val="18"/>
        </w:rPr>
      </w:pPr>
      <w:r>
        <w:rPr>
          <w:rFonts w:ascii="Open Sans" w:hAnsi="Open Sans" w:cs="Open Sans"/>
          <w:sz w:val="18"/>
          <w:szCs w:val="18"/>
        </w:rPr>
        <w:t>Nižšie podrobíme tento právny názor právnej analýze. Táto právna analýza sa obmedzuje len na posúdenie hmotnoprávnych otázok a nevenuje sa otázkam procesnoprávnym</w:t>
      </w:r>
      <w:r w:rsidR="008902AE" w:rsidRPr="008902AE">
        <w:rPr>
          <w:rFonts w:ascii="Open Sans" w:hAnsi="Open Sans" w:cs="Open Sans"/>
          <w:sz w:val="18"/>
          <w:szCs w:val="18"/>
        </w:rPr>
        <w:t>.</w:t>
      </w:r>
    </w:p>
    <w:p w14:paraId="03EF5A12" w14:textId="105F202F" w:rsidR="00836226" w:rsidRDefault="00836226" w:rsidP="008902AE">
      <w:pPr>
        <w:spacing w:after="0" w:line="276" w:lineRule="auto"/>
        <w:jc w:val="both"/>
        <w:rPr>
          <w:rFonts w:ascii="Open Sans" w:hAnsi="Open Sans" w:cs="Open Sans"/>
          <w:sz w:val="18"/>
          <w:szCs w:val="18"/>
        </w:rPr>
      </w:pPr>
    </w:p>
    <w:p w14:paraId="2C627508" w14:textId="4DCF5DDA" w:rsidR="00836226" w:rsidRDefault="00836226" w:rsidP="008902AE">
      <w:pPr>
        <w:spacing w:after="0" w:line="276" w:lineRule="auto"/>
        <w:jc w:val="both"/>
        <w:rPr>
          <w:rFonts w:ascii="Open Sans" w:hAnsi="Open Sans" w:cs="Open Sans"/>
          <w:sz w:val="18"/>
          <w:szCs w:val="18"/>
        </w:rPr>
      </w:pPr>
      <w:r>
        <w:rPr>
          <w:rFonts w:ascii="Open Sans" w:hAnsi="Open Sans" w:cs="Open Sans"/>
          <w:sz w:val="18"/>
          <w:szCs w:val="18"/>
        </w:rPr>
        <w:lastRenderedPageBreak/>
        <w:t xml:space="preserve">Táto právna analýza je </w:t>
      </w:r>
      <w:r w:rsidR="00C44478">
        <w:rPr>
          <w:rFonts w:ascii="Open Sans" w:hAnsi="Open Sans" w:cs="Open Sans"/>
          <w:sz w:val="18"/>
          <w:szCs w:val="18"/>
        </w:rPr>
        <w:t>spracovaná v týchto logických celkoch:</w:t>
      </w:r>
    </w:p>
    <w:p w14:paraId="275050BC" w14:textId="4601A0CF" w:rsidR="00C44478" w:rsidRDefault="003E102C" w:rsidP="00C44478">
      <w:pPr>
        <w:pStyle w:val="Odsekzoznamu"/>
        <w:numPr>
          <w:ilvl w:val="0"/>
          <w:numId w:val="15"/>
        </w:numPr>
        <w:spacing w:after="0" w:line="276" w:lineRule="auto"/>
        <w:jc w:val="both"/>
        <w:rPr>
          <w:rFonts w:ascii="Open Sans" w:hAnsi="Open Sans" w:cs="Open Sans"/>
          <w:sz w:val="18"/>
          <w:szCs w:val="18"/>
        </w:rPr>
      </w:pPr>
      <w:r>
        <w:rPr>
          <w:rFonts w:ascii="Open Sans" w:hAnsi="Open Sans" w:cs="Open Sans"/>
          <w:sz w:val="18"/>
          <w:szCs w:val="18"/>
        </w:rPr>
        <w:t>V</w:t>
      </w:r>
      <w:r w:rsidR="00C44478">
        <w:rPr>
          <w:rFonts w:ascii="Open Sans" w:hAnsi="Open Sans" w:cs="Open Sans"/>
          <w:sz w:val="18"/>
          <w:szCs w:val="18"/>
        </w:rPr>
        <w:t xml:space="preserve">ýklad </w:t>
      </w:r>
      <w:proofErr w:type="spellStart"/>
      <w:r w:rsidR="00C44478">
        <w:rPr>
          <w:rFonts w:ascii="Open Sans" w:hAnsi="Open Sans" w:cs="Open Sans"/>
          <w:i/>
          <w:sz w:val="18"/>
          <w:szCs w:val="18"/>
        </w:rPr>
        <w:t>contra</w:t>
      </w:r>
      <w:proofErr w:type="spellEnd"/>
      <w:r w:rsidR="00C44478">
        <w:rPr>
          <w:rFonts w:ascii="Open Sans" w:hAnsi="Open Sans" w:cs="Open Sans"/>
          <w:i/>
          <w:sz w:val="18"/>
          <w:szCs w:val="18"/>
        </w:rPr>
        <w:t xml:space="preserve"> </w:t>
      </w:r>
      <w:proofErr w:type="spellStart"/>
      <w:r w:rsidR="00C44478">
        <w:rPr>
          <w:rFonts w:ascii="Open Sans" w:hAnsi="Open Sans" w:cs="Open Sans"/>
          <w:i/>
          <w:sz w:val="18"/>
          <w:szCs w:val="18"/>
        </w:rPr>
        <w:t>legem</w:t>
      </w:r>
      <w:proofErr w:type="spellEnd"/>
    </w:p>
    <w:p w14:paraId="3BF40DD5" w14:textId="1CF9A11E" w:rsidR="00C44478" w:rsidRDefault="00C44478" w:rsidP="00877396">
      <w:pPr>
        <w:pStyle w:val="Odsekzoznamu"/>
        <w:numPr>
          <w:ilvl w:val="1"/>
          <w:numId w:val="15"/>
        </w:numPr>
        <w:spacing w:after="0" w:line="276" w:lineRule="auto"/>
        <w:jc w:val="both"/>
        <w:rPr>
          <w:rFonts w:ascii="Open Sans" w:hAnsi="Open Sans" w:cs="Open Sans"/>
          <w:sz w:val="18"/>
          <w:szCs w:val="18"/>
        </w:rPr>
      </w:pPr>
      <w:r>
        <w:rPr>
          <w:rFonts w:ascii="Open Sans" w:hAnsi="Open Sans" w:cs="Open Sans"/>
          <w:sz w:val="18"/>
          <w:szCs w:val="18"/>
        </w:rPr>
        <w:t>N</w:t>
      </w:r>
      <w:r w:rsidRPr="00C44478">
        <w:rPr>
          <w:rFonts w:ascii="Open Sans" w:hAnsi="Open Sans" w:cs="Open Sans"/>
          <w:sz w:val="18"/>
          <w:szCs w:val="18"/>
        </w:rPr>
        <w:t xml:space="preserve">esprávnosť postupu </w:t>
      </w:r>
      <w:r>
        <w:rPr>
          <w:rFonts w:ascii="Open Sans" w:hAnsi="Open Sans" w:cs="Open Sans"/>
          <w:sz w:val="18"/>
          <w:szCs w:val="18"/>
        </w:rPr>
        <w:t>N</w:t>
      </w:r>
      <w:r w:rsidRPr="00C44478">
        <w:rPr>
          <w:rFonts w:ascii="Open Sans" w:hAnsi="Open Sans" w:cs="Open Sans"/>
          <w:sz w:val="18"/>
          <w:szCs w:val="18"/>
        </w:rPr>
        <w:t xml:space="preserve">ajvyššieho súdu </w:t>
      </w:r>
      <w:r w:rsidRPr="00877396">
        <w:rPr>
          <w:rFonts w:ascii="Open Sans" w:hAnsi="Open Sans" w:cs="Open Sans"/>
          <w:caps/>
          <w:sz w:val="18"/>
          <w:szCs w:val="18"/>
        </w:rPr>
        <w:t>sr</w:t>
      </w:r>
      <w:r w:rsidRPr="00C44478">
        <w:rPr>
          <w:rFonts w:ascii="Open Sans" w:hAnsi="Open Sans" w:cs="Open Sans"/>
          <w:sz w:val="18"/>
          <w:szCs w:val="18"/>
        </w:rPr>
        <w:t xml:space="preserve"> odôvodnený (iba) argumentáciou účelu zákona č. 129/2010 z. z.</w:t>
      </w:r>
      <w:r w:rsidR="006F24DB">
        <w:rPr>
          <w:rFonts w:ascii="Open Sans" w:hAnsi="Open Sans" w:cs="Open Sans"/>
          <w:sz w:val="18"/>
          <w:szCs w:val="18"/>
        </w:rPr>
        <w:t>, poukázanie na historický výklad</w:t>
      </w:r>
    </w:p>
    <w:p w14:paraId="4644A564" w14:textId="08F2E884" w:rsidR="00C44478" w:rsidRPr="00877396" w:rsidRDefault="006F24DB" w:rsidP="00877396">
      <w:pPr>
        <w:pStyle w:val="Odsekzoznamu"/>
        <w:numPr>
          <w:ilvl w:val="1"/>
          <w:numId w:val="15"/>
        </w:numPr>
        <w:spacing w:after="0" w:line="276" w:lineRule="auto"/>
        <w:jc w:val="both"/>
        <w:rPr>
          <w:rFonts w:ascii="Open Sans" w:hAnsi="Open Sans" w:cs="Open Sans"/>
          <w:caps/>
          <w:sz w:val="18"/>
          <w:szCs w:val="18"/>
        </w:rPr>
      </w:pPr>
      <w:r>
        <w:rPr>
          <w:rFonts w:ascii="Open Sans" w:hAnsi="Open Sans" w:cs="Open Sans"/>
          <w:sz w:val="18"/>
          <w:szCs w:val="18"/>
        </w:rPr>
        <w:t>O</w:t>
      </w:r>
      <w:r w:rsidRPr="006F24DB">
        <w:rPr>
          <w:rFonts w:ascii="Open Sans" w:hAnsi="Open Sans" w:cs="Open Sans"/>
          <w:sz w:val="18"/>
          <w:szCs w:val="18"/>
        </w:rPr>
        <w:t>statné vnútroštátne výkladové metódy</w:t>
      </w:r>
    </w:p>
    <w:p w14:paraId="5349A879" w14:textId="449BC535" w:rsidR="008902AE" w:rsidRPr="00877396" w:rsidRDefault="00FB5499" w:rsidP="006F24DB">
      <w:pPr>
        <w:pStyle w:val="Odsekzoznamu"/>
        <w:numPr>
          <w:ilvl w:val="0"/>
          <w:numId w:val="15"/>
        </w:numPr>
        <w:spacing w:after="0" w:line="276" w:lineRule="auto"/>
        <w:jc w:val="both"/>
        <w:rPr>
          <w:rFonts w:ascii="Open Sans" w:hAnsi="Open Sans" w:cs="Open Sans"/>
          <w:caps/>
          <w:sz w:val="18"/>
          <w:szCs w:val="18"/>
        </w:rPr>
      </w:pPr>
      <w:r>
        <w:rPr>
          <w:rFonts w:ascii="Open Sans" w:hAnsi="Open Sans" w:cs="Open Sans"/>
          <w:sz w:val="18"/>
          <w:szCs w:val="18"/>
        </w:rPr>
        <w:t>Výklad porušujúci zásadu právnej istoty</w:t>
      </w:r>
    </w:p>
    <w:p w14:paraId="4678A709" w14:textId="3F6062D5" w:rsidR="006F24DB" w:rsidRPr="00877396" w:rsidRDefault="00FB5499" w:rsidP="006F24DB">
      <w:pPr>
        <w:pStyle w:val="Odsekzoznamu"/>
        <w:numPr>
          <w:ilvl w:val="0"/>
          <w:numId w:val="15"/>
        </w:numPr>
        <w:spacing w:after="0" w:line="276" w:lineRule="auto"/>
        <w:jc w:val="both"/>
        <w:rPr>
          <w:rFonts w:ascii="Open Sans" w:hAnsi="Open Sans" w:cs="Open Sans"/>
          <w:caps/>
          <w:sz w:val="18"/>
          <w:szCs w:val="18"/>
        </w:rPr>
      </w:pPr>
      <w:r>
        <w:rPr>
          <w:rFonts w:ascii="Open Sans" w:hAnsi="Open Sans" w:cs="Open Sans"/>
          <w:sz w:val="18"/>
          <w:szCs w:val="18"/>
        </w:rPr>
        <w:t xml:space="preserve">Výklad porušujúci </w:t>
      </w:r>
      <w:r w:rsidR="00822A3E">
        <w:rPr>
          <w:rFonts w:ascii="Open Sans" w:hAnsi="Open Sans" w:cs="Open Sans"/>
          <w:sz w:val="18"/>
          <w:szCs w:val="18"/>
        </w:rPr>
        <w:t xml:space="preserve">zásadu </w:t>
      </w:r>
      <w:r>
        <w:rPr>
          <w:rFonts w:ascii="Open Sans" w:hAnsi="Open Sans" w:cs="Open Sans"/>
          <w:sz w:val="18"/>
          <w:szCs w:val="18"/>
        </w:rPr>
        <w:t>zákaz</w:t>
      </w:r>
      <w:r w:rsidR="00822A3E">
        <w:rPr>
          <w:rFonts w:ascii="Open Sans" w:hAnsi="Open Sans" w:cs="Open Sans"/>
          <w:sz w:val="18"/>
          <w:szCs w:val="18"/>
        </w:rPr>
        <w:t>u</w:t>
      </w:r>
      <w:r>
        <w:rPr>
          <w:rFonts w:ascii="Open Sans" w:hAnsi="Open Sans" w:cs="Open Sans"/>
          <w:sz w:val="18"/>
          <w:szCs w:val="18"/>
        </w:rPr>
        <w:t xml:space="preserve"> retroaktivity</w:t>
      </w:r>
    </w:p>
    <w:p w14:paraId="786AA6DE" w14:textId="5BE5A906" w:rsidR="00FB5499" w:rsidRDefault="00822A3E" w:rsidP="00822A3E">
      <w:pPr>
        <w:pStyle w:val="Odsekzoznamu"/>
        <w:numPr>
          <w:ilvl w:val="0"/>
          <w:numId w:val="15"/>
        </w:numPr>
        <w:spacing w:after="0" w:line="276" w:lineRule="auto"/>
        <w:jc w:val="both"/>
        <w:rPr>
          <w:rFonts w:ascii="Open Sans" w:hAnsi="Open Sans" w:cs="Open Sans"/>
          <w:caps/>
          <w:sz w:val="18"/>
          <w:szCs w:val="18"/>
        </w:rPr>
      </w:pPr>
      <w:r w:rsidRPr="00822A3E">
        <w:rPr>
          <w:rFonts w:ascii="Open Sans" w:hAnsi="Open Sans" w:cs="Open Sans"/>
          <w:sz w:val="18"/>
          <w:szCs w:val="18"/>
        </w:rPr>
        <w:t xml:space="preserve">Výber judikatúry všeobecných súdov po prijatí predmetného uznesenia </w:t>
      </w:r>
      <w:r>
        <w:rPr>
          <w:rFonts w:ascii="Open Sans" w:hAnsi="Open Sans" w:cs="Open Sans"/>
          <w:sz w:val="18"/>
          <w:szCs w:val="18"/>
        </w:rPr>
        <w:t>N</w:t>
      </w:r>
      <w:r w:rsidRPr="00822A3E">
        <w:rPr>
          <w:rFonts w:ascii="Open Sans" w:hAnsi="Open Sans" w:cs="Open Sans"/>
          <w:sz w:val="18"/>
          <w:szCs w:val="18"/>
        </w:rPr>
        <w:t xml:space="preserve">ajvyššieho súdu </w:t>
      </w:r>
      <w:r w:rsidRPr="00877396">
        <w:rPr>
          <w:rFonts w:ascii="Open Sans" w:hAnsi="Open Sans" w:cs="Open Sans"/>
          <w:caps/>
          <w:sz w:val="18"/>
          <w:szCs w:val="18"/>
        </w:rPr>
        <w:t>sr</w:t>
      </w:r>
    </w:p>
    <w:p w14:paraId="14922C71" w14:textId="0B79F748" w:rsidR="00822A3E" w:rsidRDefault="00DA7A7E" w:rsidP="00822A3E">
      <w:pPr>
        <w:pStyle w:val="Odsekzoznamu"/>
        <w:numPr>
          <w:ilvl w:val="0"/>
          <w:numId w:val="15"/>
        </w:numPr>
        <w:spacing w:after="0" w:line="276" w:lineRule="auto"/>
        <w:jc w:val="both"/>
        <w:rPr>
          <w:rFonts w:ascii="Open Sans" w:hAnsi="Open Sans" w:cs="Open Sans"/>
          <w:caps/>
          <w:sz w:val="18"/>
          <w:szCs w:val="18"/>
        </w:rPr>
      </w:pPr>
      <w:r w:rsidRPr="00822A3E">
        <w:rPr>
          <w:rFonts w:ascii="Open Sans" w:hAnsi="Open Sans" w:cs="Open Sans"/>
          <w:sz w:val="18"/>
          <w:szCs w:val="18"/>
        </w:rPr>
        <w:t xml:space="preserve">Prejudiciálne otázky na </w:t>
      </w:r>
      <w:r>
        <w:rPr>
          <w:rFonts w:ascii="Open Sans" w:hAnsi="Open Sans" w:cs="Open Sans"/>
          <w:sz w:val="18"/>
          <w:szCs w:val="18"/>
        </w:rPr>
        <w:t>S</w:t>
      </w:r>
      <w:r w:rsidRPr="00822A3E">
        <w:rPr>
          <w:rFonts w:ascii="Open Sans" w:hAnsi="Open Sans" w:cs="Open Sans"/>
          <w:sz w:val="18"/>
          <w:szCs w:val="18"/>
        </w:rPr>
        <w:t xml:space="preserve">údny dvor </w:t>
      </w:r>
      <w:r w:rsidRPr="00877396">
        <w:rPr>
          <w:rFonts w:ascii="Open Sans" w:hAnsi="Open Sans" w:cs="Open Sans"/>
          <w:caps/>
          <w:sz w:val="18"/>
          <w:szCs w:val="18"/>
        </w:rPr>
        <w:t>eú</w:t>
      </w:r>
    </w:p>
    <w:p w14:paraId="61102BE4" w14:textId="5D95F42E" w:rsidR="00DA7A7E" w:rsidRPr="00877396" w:rsidRDefault="00DA7A7E" w:rsidP="00877396">
      <w:pPr>
        <w:pStyle w:val="Odsekzoznamu"/>
        <w:numPr>
          <w:ilvl w:val="0"/>
          <w:numId w:val="15"/>
        </w:numPr>
        <w:spacing w:after="0" w:line="276" w:lineRule="auto"/>
        <w:jc w:val="both"/>
        <w:rPr>
          <w:rFonts w:ascii="Open Sans" w:hAnsi="Open Sans" w:cs="Open Sans"/>
          <w:caps/>
          <w:sz w:val="18"/>
          <w:szCs w:val="18"/>
        </w:rPr>
      </w:pPr>
      <w:r>
        <w:rPr>
          <w:rFonts w:ascii="Open Sans" w:hAnsi="Open Sans" w:cs="Open Sans"/>
          <w:caps/>
          <w:sz w:val="18"/>
          <w:szCs w:val="18"/>
        </w:rPr>
        <w:t>Z</w:t>
      </w:r>
      <w:r>
        <w:rPr>
          <w:rFonts w:ascii="Open Sans" w:hAnsi="Open Sans" w:cs="Open Sans"/>
          <w:sz w:val="18"/>
          <w:szCs w:val="18"/>
        </w:rPr>
        <w:t>áver.</w:t>
      </w:r>
    </w:p>
    <w:p w14:paraId="4BD11E65" w14:textId="77777777" w:rsidR="00EE4B28" w:rsidRPr="008902AE" w:rsidRDefault="00EE4B28" w:rsidP="008902AE">
      <w:pPr>
        <w:spacing w:after="0" w:line="276" w:lineRule="auto"/>
        <w:jc w:val="both"/>
        <w:rPr>
          <w:rFonts w:ascii="Open Sans" w:hAnsi="Open Sans" w:cs="Open Sans"/>
          <w:sz w:val="18"/>
          <w:szCs w:val="18"/>
        </w:rPr>
      </w:pPr>
    </w:p>
    <w:p w14:paraId="3087ECDF" w14:textId="70FD3021" w:rsidR="008902AE" w:rsidRPr="00D17F96" w:rsidRDefault="008902AE" w:rsidP="008902AE">
      <w:pPr>
        <w:pStyle w:val="Odsekzoznamu"/>
        <w:numPr>
          <w:ilvl w:val="0"/>
          <w:numId w:val="3"/>
        </w:numPr>
        <w:spacing w:after="0" w:line="276" w:lineRule="auto"/>
        <w:jc w:val="both"/>
        <w:rPr>
          <w:rFonts w:ascii="Open Sans" w:hAnsi="Open Sans" w:cs="Open Sans"/>
          <w:b/>
          <w:caps/>
          <w:sz w:val="18"/>
          <w:szCs w:val="18"/>
        </w:rPr>
      </w:pPr>
      <w:r w:rsidRPr="00D17F96">
        <w:rPr>
          <w:rFonts w:ascii="Open Sans" w:hAnsi="Open Sans" w:cs="Open Sans"/>
          <w:b/>
          <w:caps/>
          <w:sz w:val="18"/>
          <w:szCs w:val="18"/>
        </w:rPr>
        <w:t xml:space="preserve">výklad </w:t>
      </w:r>
      <w:r w:rsidRPr="00D17F96">
        <w:rPr>
          <w:rFonts w:ascii="Open Sans" w:hAnsi="Open Sans" w:cs="Open Sans"/>
          <w:b/>
          <w:i/>
          <w:caps/>
          <w:sz w:val="18"/>
          <w:szCs w:val="18"/>
        </w:rPr>
        <w:t>contra legem</w:t>
      </w:r>
    </w:p>
    <w:p w14:paraId="6996FB3B" w14:textId="77777777" w:rsidR="008902AE" w:rsidRPr="008902AE" w:rsidRDefault="008902AE" w:rsidP="008902AE">
      <w:pPr>
        <w:spacing w:after="0" w:line="276" w:lineRule="auto"/>
        <w:jc w:val="both"/>
        <w:rPr>
          <w:rFonts w:ascii="Open Sans" w:hAnsi="Open Sans" w:cs="Open Sans"/>
          <w:sz w:val="18"/>
          <w:szCs w:val="18"/>
        </w:rPr>
      </w:pPr>
    </w:p>
    <w:p w14:paraId="6030E691" w14:textId="77777777" w:rsidR="003A3DE7" w:rsidRDefault="003A3DE7" w:rsidP="008902AE">
      <w:pPr>
        <w:spacing w:after="0" w:line="276" w:lineRule="auto"/>
        <w:jc w:val="both"/>
        <w:rPr>
          <w:rFonts w:ascii="Open Sans" w:hAnsi="Open Sans" w:cs="Open Sans"/>
          <w:sz w:val="18"/>
          <w:szCs w:val="18"/>
        </w:rPr>
      </w:pPr>
      <w:r>
        <w:rPr>
          <w:rFonts w:ascii="Open Sans" w:hAnsi="Open Sans" w:cs="Open Sans"/>
          <w:sz w:val="18"/>
          <w:szCs w:val="18"/>
        </w:rPr>
        <w:t xml:space="preserve">Súdny dvor EÚ v rozsudku </w:t>
      </w:r>
      <w:r w:rsidRPr="003A3DE7">
        <w:rPr>
          <w:rFonts w:ascii="Open Sans" w:hAnsi="Open Sans" w:cs="Open Sans"/>
          <w:sz w:val="18"/>
          <w:szCs w:val="18"/>
        </w:rPr>
        <w:t>z 24. januára 2012</w:t>
      </w:r>
      <w:r>
        <w:rPr>
          <w:rFonts w:ascii="Open Sans" w:hAnsi="Open Sans" w:cs="Open Sans"/>
          <w:sz w:val="18"/>
          <w:szCs w:val="18"/>
        </w:rPr>
        <w:t xml:space="preserve"> vo veci </w:t>
      </w:r>
      <w:hyperlink r:id="rId8" w:history="1">
        <w:r w:rsidRPr="00FE120B">
          <w:rPr>
            <w:rFonts w:ascii="Open Sans" w:eastAsia="MS Mincho" w:hAnsi="Open Sans" w:cs="Open Sans"/>
            <w:b/>
            <w:color w:val="BD8F2D"/>
            <w:sz w:val="18"/>
            <w:szCs w:val="18"/>
            <w:lang w:val="en-GB"/>
          </w:rPr>
          <w:t>C</w:t>
        </w:r>
        <w:r w:rsidRPr="00FE120B">
          <w:rPr>
            <w:rFonts w:ascii="Cambria Math" w:eastAsia="MS Mincho" w:hAnsi="Cambria Math" w:cs="Cambria Math"/>
            <w:b/>
            <w:color w:val="BD8F2D"/>
            <w:sz w:val="18"/>
            <w:szCs w:val="18"/>
            <w:lang w:val="en-GB"/>
          </w:rPr>
          <w:t>‑</w:t>
        </w:r>
        <w:r w:rsidRPr="00FE120B">
          <w:rPr>
            <w:rFonts w:ascii="Open Sans" w:eastAsia="MS Mincho" w:hAnsi="Open Sans" w:cs="Open Sans"/>
            <w:b/>
            <w:color w:val="BD8F2D"/>
            <w:sz w:val="18"/>
            <w:szCs w:val="18"/>
            <w:lang w:val="en-GB"/>
          </w:rPr>
          <w:t>282/10 Dominguez</w:t>
        </w:r>
      </w:hyperlink>
      <w:r>
        <w:rPr>
          <w:rFonts w:ascii="Open Sans" w:hAnsi="Open Sans" w:cs="Open Sans"/>
          <w:sz w:val="18"/>
          <w:szCs w:val="18"/>
        </w:rPr>
        <w:t xml:space="preserve">, </w:t>
      </w:r>
      <w:r w:rsidRPr="003A3DE7">
        <w:rPr>
          <w:rFonts w:ascii="Open Sans" w:hAnsi="Open Sans" w:cs="Open Sans"/>
          <w:sz w:val="18"/>
          <w:szCs w:val="18"/>
        </w:rPr>
        <w:t xml:space="preserve">ktorej predmetom je návrh na začatie prejudiciálneho konania podľa článku 267 ZFEÚ, podaný rozhodnutím </w:t>
      </w:r>
      <w:proofErr w:type="spellStart"/>
      <w:r w:rsidRPr="003A3DE7">
        <w:rPr>
          <w:rFonts w:ascii="Open Sans" w:hAnsi="Open Sans" w:cs="Open Sans"/>
          <w:sz w:val="18"/>
          <w:szCs w:val="18"/>
        </w:rPr>
        <w:t>Cour</w:t>
      </w:r>
      <w:proofErr w:type="spellEnd"/>
      <w:r w:rsidRPr="003A3DE7">
        <w:rPr>
          <w:rFonts w:ascii="Open Sans" w:hAnsi="Open Sans" w:cs="Open Sans"/>
          <w:sz w:val="18"/>
          <w:szCs w:val="18"/>
        </w:rPr>
        <w:t xml:space="preserve"> de </w:t>
      </w:r>
      <w:proofErr w:type="spellStart"/>
      <w:r w:rsidRPr="003A3DE7">
        <w:rPr>
          <w:rFonts w:ascii="Open Sans" w:hAnsi="Open Sans" w:cs="Open Sans"/>
          <w:sz w:val="18"/>
          <w:szCs w:val="18"/>
        </w:rPr>
        <w:t>cassation</w:t>
      </w:r>
      <w:proofErr w:type="spellEnd"/>
      <w:r w:rsidRPr="003A3DE7">
        <w:rPr>
          <w:rFonts w:ascii="Open Sans" w:hAnsi="Open Sans" w:cs="Open Sans"/>
          <w:sz w:val="18"/>
          <w:szCs w:val="18"/>
        </w:rPr>
        <w:t xml:space="preserve"> (Francúzsko)</w:t>
      </w:r>
      <w:r>
        <w:rPr>
          <w:rFonts w:ascii="Open Sans" w:hAnsi="Open Sans" w:cs="Open Sans"/>
          <w:sz w:val="18"/>
          <w:szCs w:val="18"/>
        </w:rPr>
        <w:t>, riešil obdobnú situáciu ako Najvyšší súd SR v </w:t>
      </w:r>
      <w:proofErr w:type="spellStart"/>
      <w:r>
        <w:rPr>
          <w:rFonts w:ascii="Open Sans" w:hAnsi="Open Sans" w:cs="Open Sans"/>
          <w:sz w:val="18"/>
          <w:szCs w:val="18"/>
        </w:rPr>
        <w:t>prejednávanej</w:t>
      </w:r>
      <w:proofErr w:type="spellEnd"/>
      <w:r>
        <w:rPr>
          <w:rFonts w:ascii="Open Sans" w:hAnsi="Open Sans" w:cs="Open Sans"/>
          <w:sz w:val="18"/>
          <w:szCs w:val="18"/>
        </w:rPr>
        <w:t xml:space="preserve"> veci. Predmetom sporu v právnej veci C-282/10 </w:t>
      </w:r>
      <w:proofErr w:type="spellStart"/>
      <w:r>
        <w:rPr>
          <w:rFonts w:ascii="Open Sans" w:hAnsi="Open Sans" w:cs="Open Sans"/>
          <w:sz w:val="18"/>
          <w:szCs w:val="18"/>
        </w:rPr>
        <w:t>Dominguez</w:t>
      </w:r>
      <w:proofErr w:type="spellEnd"/>
      <w:r>
        <w:rPr>
          <w:rFonts w:ascii="Open Sans" w:hAnsi="Open Sans" w:cs="Open Sans"/>
          <w:sz w:val="18"/>
          <w:szCs w:val="18"/>
        </w:rPr>
        <w:t xml:space="preserve"> bolo, v skratke, posúdenie otázky, ako má postupovať vnútroštátny súd pri výklade vnútroštátneho právneho predpisu, ktorý sa odchýlil od európskej smernice (v </w:t>
      </w:r>
      <w:proofErr w:type="spellStart"/>
      <w:r>
        <w:rPr>
          <w:rFonts w:ascii="Open Sans" w:hAnsi="Open Sans" w:cs="Open Sans"/>
          <w:sz w:val="18"/>
          <w:szCs w:val="18"/>
        </w:rPr>
        <w:t>prejednávanom</w:t>
      </w:r>
      <w:proofErr w:type="spellEnd"/>
      <w:r>
        <w:rPr>
          <w:rFonts w:ascii="Open Sans" w:hAnsi="Open Sans" w:cs="Open Sans"/>
          <w:sz w:val="18"/>
          <w:szCs w:val="18"/>
        </w:rPr>
        <w:t xml:space="preserve"> prípade od čl. 7 </w:t>
      </w:r>
      <w:r w:rsidRPr="003A3DE7">
        <w:rPr>
          <w:rFonts w:ascii="Open Sans" w:hAnsi="Open Sans" w:cs="Open Sans"/>
          <w:sz w:val="18"/>
          <w:szCs w:val="18"/>
        </w:rPr>
        <w:t>Smernica 2003/88/ES</w:t>
      </w:r>
      <w:r>
        <w:rPr>
          <w:rFonts w:ascii="Open Sans" w:hAnsi="Open Sans" w:cs="Open Sans"/>
          <w:sz w:val="18"/>
          <w:szCs w:val="18"/>
        </w:rPr>
        <w:t>), hoci samotná smernica nepovoľovala odklon od tohto článku (</w:t>
      </w:r>
      <w:r w:rsidRPr="003A3DE7">
        <w:rPr>
          <w:rFonts w:ascii="Open Sans" w:hAnsi="Open Sans" w:cs="Open Sans"/>
          <w:sz w:val="18"/>
          <w:szCs w:val="18"/>
        </w:rPr>
        <w:t>Článok 17 smernice 2003/88 stanovuje, že členské štáty sa môžu odchýliť od niektorých ustanovení tejto smernice. Od článku 7 uvedenej smernice nie je prípustná nijaká odchýlka</w:t>
      </w:r>
      <w:r>
        <w:rPr>
          <w:rFonts w:ascii="Open Sans" w:hAnsi="Open Sans" w:cs="Open Sans"/>
          <w:sz w:val="18"/>
          <w:szCs w:val="18"/>
        </w:rPr>
        <w:t xml:space="preserve">, bod 6. Rozsudku  C-282/10 </w:t>
      </w:r>
      <w:proofErr w:type="spellStart"/>
      <w:r>
        <w:rPr>
          <w:rFonts w:ascii="Open Sans" w:hAnsi="Open Sans" w:cs="Open Sans"/>
          <w:sz w:val="18"/>
          <w:szCs w:val="18"/>
        </w:rPr>
        <w:t>Dominguez</w:t>
      </w:r>
      <w:proofErr w:type="spellEnd"/>
      <w:r>
        <w:rPr>
          <w:rFonts w:ascii="Open Sans" w:hAnsi="Open Sans" w:cs="Open Sans"/>
          <w:sz w:val="18"/>
          <w:szCs w:val="18"/>
        </w:rPr>
        <w:t>).</w:t>
      </w:r>
    </w:p>
    <w:p w14:paraId="4F0A243D" w14:textId="77777777" w:rsidR="003A3DE7" w:rsidRDefault="003A3DE7" w:rsidP="008902AE">
      <w:pPr>
        <w:spacing w:after="0" w:line="276" w:lineRule="auto"/>
        <w:jc w:val="both"/>
        <w:rPr>
          <w:rFonts w:ascii="Open Sans" w:hAnsi="Open Sans" w:cs="Open Sans"/>
          <w:sz w:val="18"/>
          <w:szCs w:val="18"/>
        </w:rPr>
      </w:pPr>
    </w:p>
    <w:p w14:paraId="531D10A6" w14:textId="77777777" w:rsidR="003A3DE7" w:rsidRDefault="003A3DE7" w:rsidP="008902AE">
      <w:pPr>
        <w:spacing w:after="0" w:line="276" w:lineRule="auto"/>
        <w:jc w:val="both"/>
        <w:rPr>
          <w:rFonts w:ascii="Open Sans" w:hAnsi="Open Sans" w:cs="Open Sans"/>
          <w:sz w:val="18"/>
          <w:szCs w:val="18"/>
        </w:rPr>
      </w:pPr>
      <w:r>
        <w:rPr>
          <w:rFonts w:ascii="Open Sans" w:hAnsi="Open Sans" w:cs="Open Sans"/>
          <w:sz w:val="18"/>
          <w:szCs w:val="18"/>
        </w:rPr>
        <w:t>Súdny dvor EÚ celkom jasne rozhodol, a to tak, ako je uvedené nižšie:</w:t>
      </w:r>
    </w:p>
    <w:p w14:paraId="1D149E01" w14:textId="77777777" w:rsidR="003A3DE7" w:rsidRDefault="003A3DE7" w:rsidP="008902AE">
      <w:pPr>
        <w:spacing w:after="0" w:line="276" w:lineRule="auto"/>
        <w:jc w:val="both"/>
        <w:rPr>
          <w:rFonts w:ascii="Open Sans" w:hAnsi="Open Sans" w:cs="Open Sans"/>
          <w:sz w:val="18"/>
          <w:szCs w:val="18"/>
        </w:rPr>
      </w:pPr>
    </w:p>
    <w:p w14:paraId="3AFE3CD8" w14:textId="77777777" w:rsidR="003A3DE7" w:rsidRPr="00AC13A4" w:rsidRDefault="003A3DE7" w:rsidP="003A3DE7">
      <w:pPr>
        <w:spacing w:after="0" w:line="276" w:lineRule="auto"/>
        <w:jc w:val="both"/>
        <w:rPr>
          <w:rFonts w:ascii="Open Sans" w:hAnsi="Open Sans" w:cs="Open Sans"/>
          <w:b/>
          <w:i/>
          <w:sz w:val="18"/>
          <w:szCs w:val="18"/>
        </w:rPr>
      </w:pPr>
      <w:r>
        <w:rPr>
          <w:rFonts w:ascii="Open Sans" w:hAnsi="Open Sans" w:cs="Open Sans"/>
          <w:b/>
          <w:sz w:val="18"/>
          <w:szCs w:val="18"/>
        </w:rPr>
        <w:t>„</w:t>
      </w:r>
      <w:r w:rsidRPr="00AC13A4">
        <w:rPr>
          <w:rFonts w:ascii="Open Sans" w:hAnsi="Open Sans" w:cs="Open Sans"/>
          <w:b/>
          <w:i/>
          <w:sz w:val="18"/>
          <w:szCs w:val="18"/>
        </w:rPr>
        <w:t>Vnútroštátnemu súdu prináleží overiť, či môže dospieť k výkladu vnútroštátneho práva, ktorý umožňuje zahrnúť neprítomnosť pracovníka na pracovisku z dôvodu úrazu na ceste do práce pod niektorý z prípadov spomínaných v článku L. 223</w:t>
      </w:r>
      <w:r w:rsidRPr="00AC13A4">
        <w:rPr>
          <w:rFonts w:ascii="Cambria Math" w:hAnsi="Cambria Math" w:cs="Cambria Math"/>
          <w:b/>
          <w:i/>
          <w:sz w:val="18"/>
          <w:szCs w:val="18"/>
        </w:rPr>
        <w:t>‑</w:t>
      </w:r>
      <w:r w:rsidRPr="00AC13A4">
        <w:rPr>
          <w:rFonts w:ascii="Open Sans" w:hAnsi="Open Sans" w:cs="Open Sans"/>
          <w:b/>
          <w:i/>
          <w:sz w:val="18"/>
          <w:szCs w:val="18"/>
        </w:rPr>
        <w:t>4 Zákonníka práce, pričom zohľadní vnútroštátne právo ako celok, predovšetkým uvedený článok Zákonníka práce, a uplatní výkladové metódy, ktoré toto právo uznáva, s cieľom zaručiť úplnú účinnosť smernice 2003/88 a dospieť k riešeniu, ktoré je v súlade s účelom sledovaným touto smernicou.</w:t>
      </w:r>
    </w:p>
    <w:p w14:paraId="4670F1F3" w14:textId="77777777" w:rsidR="003A3DE7" w:rsidRPr="00AC13A4" w:rsidRDefault="003A3DE7" w:rsidP="003A3DE7">
      <w:pPr>
        <w:spacing w:after="0" w:line="276" w:lineRule="auto"/>
        <w:jc w:val="both"/>
        <w:rPr>
          <w:rFonts w:ascii="Open Sans" w:hAnsi="Open Sans" w:cs="Open Sans"/>
          <w:b/>
          <w:i/>
          <w:sz w:val="18"/>
          <w:szCs w:val="18"/>
        </w:rPr>
      </w:pPr>
    </w:p>
    <w:p w14:paraId="75FEDC0E" w14:textId="77777777" w:rsidR="003A3DE7" w:rsidRPr="00AC13A4" w:rsidRDefault="003A3DE7" w:rsidP="003A3DE7">
      <w:pPr>
        <w:spacing w:after="0" w:line="276" w:lineRule="auto"/>
        <w:jc w:val="both"/>
        <w:rPr>
          <w:rFonts w:ascii="Open Sans" w:hAnsi="Open Sans" w:cs="Open Sans"/>
          <w:b/>
          <w:i/>
          <w:sz w:val="18"/>
          <w:szCs w:val="18"/>
        </w:rPr>
      </w:pPr>
      <w:r w:rsidRPr="00AC13A4">
        <w:rPr>
          <w:rFonts w:ascii="Open Sans" w:hAnsi="Open Sans" w:cs="Open Sans"/>
          <w:b/>
          <w:i/>
          <w:sz w:val="18"/>
          <w:szCs w:val="18"/>
        </w:rPr>
        <w:t>Ak taký výklad nie je možný, vnútroštátnemu súdu prináleží overiť, či sa vzhľadom na právnu povahu žalovaných vo veci samej voči nim možno dovolávať priameho účinku článku 7 ods. 1 smernice 2003/88.</w:t>
      </w:r>
    </w:p>
    <w:p w14:paraId="4D4CEAB0" w14:textId="77777777" w:rsidR="003A3DE7" w:rsidRPr="00AC13A4" w:rsidRDefault="003A3DE7" w:rsidP="003A3DE7">
      <w:pPr>
        <w:spacing w:after="0" w:line="276" w:lineRule="auto"/>
        <w:jc w:val="both"/>
        <w:rPr>
          <w:rFonts w:ascii="Open Sans" w:hAnsi="Open Sans" w:cs="Open Sans"/>
          <w:b/>
          <w:i/>
          <w:sz w:val="18"/>
          <w:szCs w:val="18"/>
        </w:rPr>
      </w:pPr>
    </w:p>
    <w:p w14:paraId="1AD44778" w14:textId="77777777" w:rsidR="003A3DE7" w:rsidRPr="00AC13A4" w:rsidRDefault="003A3DE7" w:rsidP="003A3DE7">
      <w:pPr>
        <w:spacing w:after="0" w:line="276" w:lineRule="auto"/>
        <w:jc w:val="both"/>
        <w:rPr>
          <w:rFonts w:ascii="Open Sans" w:hAnsi="Open Sans" w:cs="Open Sans"/>
          <w:b/>
          <w:sz w:val="18"/>
          <w:szCs w:val="18"/>
        </w:rPr>
      </w:pPr>
      <w:r w:rsidRPr="00AC13A4">
        <w:rPr>
          <w:rFonts w:ascii="Open Sans" w:hAnsi="Open Sans" w:cs="Open Sans"/>
          <w:b/>
          <w:i/>
          <w:sz w:val="18"/>
          <w:szCs w:val="18"/>
        </w:rPr>
        <w:t xml:space="preserve">Pokiaľ však vnútroštátny súd nedospeje k riešeniu stanovenému v článku 7 smernice 2003/88, účastník konania, ktorý bol poškodený nesúladom vnútroštátneho práva s právom Únie, sa môže odvolať na rozsudok z 19. novembra 1991, </w:t>
      </w:r>
      <w:proofErr w:type="spellStart"/>
      <w:r w:rsidRPr="00AC13A4">
        <w:rPr>
          <w:rFonts w:ascii="Open Sans" w:hAnsi="Open Sans" w:cs="Open Sans"/>
          <w:b/>
          <w:i/>
          <w:sz w:val="18"/>
          <w:szCs w:val="18"/>
        </w:rPr>
        <w:t>Francovich</w:t>
      </w:r>
      <w:proofErr w:type="spellEnd"/>
      <w:r w:rsidRPr="00AC13A4">
        <w:rPr>
          <w:rFonts w:ascii="Open Sans" w:hAnsi="Open Sans" w:cs="Open Sans"/>
          <w:b/>
          <w:i/>
          <w:sz w:val="18"/>
          <w:szCs w:val="18"/>
        </w:rPr>
        <w:t xml:space="preserve"> a i. (C</w:t>
      </w:r>
      <w:r w:rsidRPr="00AC13A4">
        <w:rPr>
          <w:rFonts w:ascii="Cambria Math" w:hAnsi="Cambria Math" w:cs="Cambria Math"/>
          <w:b/>
          <w:i/>
          <w:sz w:val="18"/>
          <w:szCs w:val="18"/>
        </w:rPr>
        <w:t>‑</w:t>
      </w:r>
      <w:r w:rsidRPr="00AC13A4">
        <w:rPr>
          <w:rFonts w:ascii="Open Sans" w:hAnsi="Open Sans" w:cs="Open Sans"/>
          <w:b/>
          <w:i/>
          <w:sz w:val="18"/>
          <w:szCs w:val="18"/>
        </w:rPr>
        <w:t>6/90 a C</w:t>
      </w:r>
      <w:r w:rsidRPr="00AC13A4">
        <w:rPr>
          <w:rFonts w:ascii="Cambria Math" w:hAnsi="Cambria Math" w:cs="Cambria Math"/>
          <w:b/>
          <w:i/>
          <w:sz w:val="18"/>
          <w:szCs w:val="18"/>
        </w:rPr>
        <w:t>‑</w:t>
      </w:r>
      <w:r w:rsidRPr="00AC13A4">
        <w:rPr>
          <w:rFonts w:ascii="Open Sans" w:hAnsi="Open Sans" w:cs="Open Sans"/>
          <w:b/>
          <w:i/>
          <w:sz w:val="18"/>
          <w:szCs w:val="18"/>
        </w:rPr>
        <w:t>9/90), aby mu prípadne bola priznaná náhrada utrpenej škody.</w:t>
      </w:r>
      <w:r>
        <w:rPr>
          <w:rFonts w:ascii="Open Sans" w:hAnsi="Open Sans" w:cs="Open Sans"/>
          <w:b/>
          <w:sz w:val="18"/>
          <w:szCs w:val="18"/>
        </w:rPr>
        <w:t>“.</w:t>
      </w:r>
    </w:p>
    <w:p w14:paraId="5CC67ECA" w14:textId="77777777" w:rsidR="003A3DE7" w:rsidRDefault="003A3DE7" w:rsidP="008902AE">
      <w:pPr>
        <w:spacing w:after="0" w:line="276" w:lineRule="auto"/>
        <w:jc w:val="both"/>
        <w:rPr>
          <w:rFonts w:ascii="Open Sans" w:hAnsi="Open Sans" w:cs="Open Sans"/>
          <w:sz w:val="18"/>
          <w:szCs w:val="18"/>
        </w:rPr>
      </w:pPr>
    </w:p>
    <w:p w14:paraId="45FAEE10" w14:textId="77777777" w:rsidR="003A3DE7" w:rsidRDefault="003A3DE7" w:rsidP="008902AE">
      <w:pPr>
        <w:spacing w:after="0" w:line="276" w:lineRule="auto"/>
        <w:jc w:val="both"/>
        <w:rPr>
          <w:rFonts w:ascii="Open Sans" w:hAnsi="Open Sans" w:cs="Open Sans"/>
          <w:sz w:val="18"/>
          <w:szCs w:val="18"/>
        </w:rPr>
      </w:pPr>
      <w:r>
        <w:rPr>
          <w:rFonts w:ascii="Open Sans" w:hAnsi="Open Sans" w:cs="Open Sans"/>
          <w:sz w:val="18"/>
          <w:szCs w:val="18"/>
        </w:rPr>
        <w:t xml:space="preserve">V kontexte vyššie uvedeného mal postupovať aj Najvyšší súd </w:t>
      </w:r>
      <w:r w:rsidRPr="003A3DE7">
        <w:rPr>
          <w:rFonts w:ascii="Open Sans" w:hAnsi="Open Sans" w:cs="Open Sans"/>
          <w:sz w:val="18"/>
          <w:szCs w:val="18"/>
        </w:rPr>
        <w:t xml:space="preserve">SR </w:t>
      </w:r>
      <w:r>
        <w:rPr>
          <w:rFonts w:ascii="Open Sans" w:hAnsi="Open Sans" w:cs="Open Sans"/>
          <w:sz w:val="18"/>
          <w:szCs w:val="18"/>
        </w:rPr>
        <w:t>a mal „</w:t>
      </w:r>
      <w:r w:rsidRPr="00AC13A4">
        <w:rPr>
          <w:rFonts w:ascii="Open Sans" w:hAnsi="Open Sans" w:cs="Open Sans"/>
          <w:i/>
          <w:sz w:val="18"/>
          <w:szCs w:val="18"/>
        </w:rPr>
        <w:t>zohľadniť vnútroštátne právo ako celok, predovšetkým uvedený článok ...., a uplatniť výkladové metódy, ktoré toto právo uznáva</w:t>
      </w:r>
      <w:r>
        <w:rPr>
          <w:rFonts w:ascii="Open Sans" w:hAnsi="Open Sans" w:cs="Open Sans"/>
          <w:sz w:val="18"/>
          <w:szCs w:val="18"/>
        </w:rPr>
        <w:t>“.</w:t>
      </w:r>
    </w:p>
    <w:p w14:paraId="468BBE1E" w14:textId="77777777" w:rsidR="003A3DE7" w:rsidRDefault="003A3DE7" w:rsidP="008902AE">
      <w:pPr>
        <w:spacing w:after="0" w:line="276" w:lineRule="auto"/>
        <w:jc w:val="both"/>
        <w:rPr>
          <w:rFonts w:ascii="Open Sans" w:hAnsi="Open Sans" w:cs="Open Sans"/>
          <w:sz w:val="18"/>
          <w:szCs w:val="18"/>
        </w:rPr>
      </w:pPr>
    </w:p>
    <w:p w14:paraId="7A096AB9" w14:textId="77777777" w:rsidR="003A3DE7" w:rsidRDefault="003A3DE7" w:rsidP="008902AE">
      <w:pPr>
        <w:spacing w:after="0" w:line="276" w:lineRule="auto"/>
        <w:jc w:val="both"/>
        <w:rPr>
          <w:rFonts w:ascii="Open Sans" w:hAnsi="Open Sans" w:cs="Open Sans"/>
          <w:sz w:val="18"/>
          <w:szCs w:val="18"/>
        </w:rPr>
      </w:pPr>
      <w:r>
        <w:rPr>
          <w:rFonts w:ascii="Open Sans" w:hAnsi="Open Sans" w:cs="Open Sans"/>
          <w:sz w:val="18"/>
          <w:szCs w:val="18"/>
        </w:rPr>
        <w:t>Najvyšší súd SR však takto nepostupoval</w:t>
      </w:r>
      <w:r w:rsidR="008218CF">
        <w:rPr>
          <w:rFonts w:ascii="Open Sans" w:hAnsi="Open Sans" w:cs="Open Sans"/>
          <w:sz w:val="18"/>
          <w:szCs w:val="18"/>
        </w:rPr>
        <w:t xml:space="preserve">, keďže Najvyšší súd SR zvolil len jednu jedinú výkladovú metódu vnútroštátneho poriadku, v ktorej našiel možnosť vykladať vnútroštátne právo </w:t>
      </w:r>
      <w:proofErr w:type="spellStart"/>
      <w:r w:rsidR="008218CF">
        <w:rPr>
          <w:rFonts w:ascii="Open Sans" w:hAnsi="Open Sans" w:cs="Open Sans"/>
          <w:sz w:val="18"/>
          <w:szCs w:val="18"/>
        </w:rPr>
        <w:t>eurokonformne</w:t>
      </w:r>
      <w:proofErr w:type="spellEnd"/>
      <w:r w:rsidR="008218CF">
        <w:rPr>
          <w:rFonts w:ascii="Open Sans" w:hAnsi="Open Sans" w:cs="Open Sans"/>
          <w:sz w:val="18"/>
          <w:szCs w:val="18"/>
        </w:rPr>
        <w:t xml:space="preserve"> (jednalo sa o teleologický výklad, teda výklad z účelu predpisu), pričom ako poukážeme nižšie, aj túto výkladovú metódu použil nesprávne, a ostatné výkladové metódy úplne odignoroval, resp. sa nimi </w:t>
      </w:r>
      <w:r w:rsidR="008218CF" w:rsidRPr="00E674AE">
        <w:rPr>
          <w:rFonts w:ascii="Open Sans" w:hAnsi="Open Sans" w:cs="Open Sans"/>
          <w:i/>
          <w:sz w:val="18"/>
          <w:szCs w:val="18"/>
        </w:rPr>
        <w:t xml:space="preserve">ani </w:t>
      </w:r>
      <w:r w:rsidR="00E674AE" w:rsidRPr="00E674AE">
        <w:rPr>
          <w:rFonts w:ascii="Open Sans" w:hAnsi="Open Sans" w:cs="Open Sans"/>
          <w:i/>
          <w:sz w:val="18"/>
          <w:szCs w:val="18"/>
        </w:rPr>
        <w:t xml:space="preserve">len </w:t>
      </w:r>
      <w:r w:rsidR="008218CF" w:rsidRPr="00E674AE">
        <w:rPr>
          <w:rFonts w:ascii="Open Sans" w:hAnsi="Open Sans" w:cs="Open Sans"/>
          <w:i/>
          <w:sz w:val="18"/>
          <w:szCs w:val="18"/>
        </w:rPr>
        <w:t>nezaoberal</w:t>
      </w:r>
      <w:r w:rsidR="008218CF">
        <w:rPr>
          <w:rFonts w:ascii="Open Sans" w:hAnsi="Open Sans" w:cs="Open Sans"/>
          <w:sz w:val="18"/>
          <w:szCs w:val="18"/>
        </w:rPr>
        <w:t>.</w:t>
      </w:r>
    </w:p>
    <w:p w14:paraId="565035A4" w14:textId="77777777" w:rsidR="003A3DE7" w:rsidRDefault="003A3DE7" w:rsidP="008902AE">
      <w:pPr>
        <w:spacing w:after="0" w:line="276" w:lineRule="auto"/>
        <w:jc w:val="both"/>
        <w:rPr>
          <w:rFonts w:ascii="Open Sans" w:hAnsi="Open Sans" w:cs="Open Sans"/>
          <w:sz w:val="18"/>
          <w:szCs w:val="18"/>
        </w:rPr>
      </w:pPr>
    </w:p>
    <w:p w14:paraId="5E26A6EC" w14:textId="77777777" w:rsidR="008218CF" w:rsidRDefault="008218CF" w:rsidP="008902AE">
      <w:pPr>
        <w:spacing w:after="0" w:line="276" w:lineRule="auto"/>
        <w:jc w:val="both"/>
        <w:rPr>
          <w:rFonts w:ascii="Open Sans" w:hAnsi="Open Sans" w:cs="Open Sans"/>
          <w:sz w:val="18"/>
          <w:szCs w:val="18"/>
        </w:rPr>
      </w:pPr>
      <w:r>
        <w:rPr>
          <w:rFonts w:ascii="Open Sans" w:hAnsi="Open Sans" w:cs="Open Sans"/>
          <w:sz w:val="18"/>
          <w:szCs w:val="18"/>
        </w:rPr>
        <w:t>V texte nižšie:</w:t>
      </w:r>
    </w:p>
    <w:p w14:paraId="0BDE9D7B" w14:textId="77777777" w:rsidR="008218CF" w:rsidRPr="00AC13A4" w:rsidRDefault="008218CF" w:rsidP="00AC13A4">
      <w:pPr>
        <w:pStyle w:val="Odsekzoznamu"/>
        <w:numPr>
          <w:ilvl w:val="1"/>
          <w:numId w:val="3"/>
        </w:numPr>
        <w:spacing w:after="0" w:line="276" w:lineRule="auto"/>
        <w:jc w:val="both"/>
        <w:rPr>
          <w:rFonts w:ascii="Open Sans" w:hAnsi="Open Sans" w:cs="Open Sans"/>
          <w:sz w:val="18"/>
          <w:szCs w:val="18"/>
        </w:rPr>
      </w:pPr>
      <w:r w:rsidRPr="00AC13A4">
        <w:rPr>
          <w:rFonts w:ascii="Open Sans" w:hAnsi="Open Sans" w:cs="Open Sans"/>
          <w:sz w:val="18"/>
          <w:szCs w:val="18"/>
        </w:rPr>
        <w:lastRenderedPageBreak/>
        <w:t>podrobíme postup Najvyššieho súdu SR pri použití teleologického výkladu</w:t>
      </w:r>
      <w:r w:rsidRPr="008218CF">
        <w:t xml:space="preserve"> </w:t>
      </w:r>
      <w:r>
        <w:t xml:space="preserve">(účel predpisu) </w:t>
      </w:r>
      <w:r w:rsidRPr="00AC13A4">
        <w:rPr>
          <w:rFonts w:ascii="Open Sans" w:hAnsi="Open Sans" w:cs="Open Sans"/>
          <w:sz w:val="18"/>
          <w:szCs w:val="18"/>
        </w:rPr>
        <w:t>právnej analýze, a</w:t>
      </w:r>
    </w:p>
    <w:p w14:paraId="764C20D1" w14:textId="77777777" w:rsidR="008218CF" w:rsidRPr="00AC13A4" w:rsidRDefault="008218CF" w:rsidP="00AC13A4">
      <w:pPr>
        <w:pStyle w:val="Odsekzoznamu"/>
        <w:numPr>
          <w:ilvl w:val="1"/>
          <w:numId w:val="3"/>
        </w:numPr>
        <w:spacing w:after="0" w:line="276" w:lineRule="auto"/>
        <w:jc w:val="both"/>
        <w:rPr>
          <w:rFonts w:ascii="Open Sans" w:hAnsi="Open Sans" w:cs="Open Sans"/>
          <w:sz w:val="18"/>
          <w:szCs w:val="18"/>
        </w:rPr>
      </w:pPr>
      <w:r>
        <w:rPr>
          <w:rFonts w:ascii="Open Sans" w:hAnsi="Open Sans" w:cs="Open Sans"/>
          <w:sz w:val="18"/>
          <w:szCs w:val="18"/>
        </w:rPr>
        <w:t xml:space="preserve">poukážeme na ostatné výkladové metódy svedčiace nemožnosti </w:t>
      </w:r>
      <w:proofErr w:type="spellStart"/>
      <w:r>
        <w:rPr>
          <w:rFonts w:ascii="Open Sans" w:hAnsi="Open Sans" w:cs="Open Sans"/>
          <w:sz w:val="18"/>
          <w:szCs w:val="18"/>
        </w:rPr>
        <w:t>eurokonformného</w:t>
      </w:r>
      <w:proofErr w:type="spellEnd"/>
      <w:r>
        <w:rPr>
          <w:rFonts w:ascii="Open Sans" w:hAnsi="Open Sans" w:cs="Open Sans"/>
          <w:sz w:val="18"/>
          <w:szCs w:val="18"/>
        </w:rPr>
        <w:t xml:space="preserve"> výkladu sporného ustanovenia o členení splátok spotrebiteľského úveru.</w:t>
      </w:r>
    </w:p>
    <w:p w14:paraId="6193E769" w14:textId="77777777" w:rsidR="008218CF" w:rsidRDefault="008218CF" w:rsidP="008902AE">
      <w:pPr>
        <w:spacing w:after="0" w:line="276" w:lineRule="auto"/>
        <w:jc w:val="both"/>
        <w:rPr>
          <w:rFonts w:ascii="Open Sans" w:hAnsi="Open Sans" w:cs="Open Sans"/>
          <w:sz w:val="18"/>
          <w:szCs w:val="18"/>
        </w:rPr>
      </w:pPr>
    </w:p>
    <w:p w14:paraId="0221A028" w14:textId="77777777" w:rsidR="008218CF" w:rsidRDefault="008218CF" w:rsidP="008902AE">
      <w:pPr>
        <w:spacing w:after="0" w:line="276" w:lineRule="auto"/>
        <w:jc w:val="both"/>
        <w:rPr>
          <w:rFonts w:ascii="Open Sans" w:hAnsi="Open Sans" w:cs="Open Sans"/>
          <w:sz w:val="18"/>
          <w:szCs w:val="18"/>
        </w:rPr>
      </w:pPr>
    </w:p>
    <w:p w14:paraId="5F09DF6B" w14:textId="6D2F71FE" w:rsidR="008218CF" w:rsidRPr="00AC13A4" w:rsidRDefault="008218CF" w:rsidP="00AC13A4">
      <w:pPr>
        <w:pStyle w:val="Odsekzoznamu"/>
        <w:numPr>
          <w:ilvl w:val="1"/>
          <w:numId w:val="12"/>
        </w:numPr>
        <w:spacing w:after="0" w:line="276" w:lineRule="auto"/>
        <w:ind w:left="426" w:hanging="426"/>
        <w:jc w:val="both"/>
        <w:rPr>
          <w:rFonts w:ascii="Open Sans" w:hAnsi="Open Sans" w:cs="Open Sans"/>
          <w:b/>
          <w:caps/>
          <w:sz w:val="18"/>
          <w:szCs w:val="18"/>
        </w:rPr>
      </w:pPr>
      <w:bookmarkStart w:id="0" w:name="_Hlk516581339"/>
      <w:r>
        <w:rPr>
          <w:rFonts w:ascii="Open Sans" w:hAnsi="Open Sans" w:cs="Open Sans"/>
          <w:b/>
          <w:caps/>
          <w:sz w:val="18"/>
          <w:szCs w:val="18"/>
        </w:rPr>
        <w:t xml:space="preserve">NESPRáVNOSŤ </w:t>
      </w:r>
      <w:r w:rsidRPr="00AC13A4">
        <w:rPr>
          <w:rFonts w:ascii="Open Sans" w:hAnsi="Open Sans" w:cs="Open Sans"/>
          <w:b/>
          <w:caps/>
          <w:sz w:val="18"/>
          <w:szCs w:val="18"/>
        </w:rPr>
        <w:t>postup</w:t>
      </w:r>
      <w:r>
        <w:rPr>
          <w:rFonts w:ascii="Open Sans" w:hAnsi="Open Sans" w:cs="Open Sans"/>
          <w:b/>
          <w:caps/>
          <w:sz w:val="18"/>
          <w:szCs w:val="18"/>
        </w:rPr>
        <w:t>U</w:t>
      </w:r>
      <w:r w:rsidRPr="00AC13A4">
        <w:rPr>
          <w:rFonts w:ascii="Open Sans" w:hAnsi="Open Sans" w:cs="Open Sans"/>
          <w:b/>
          <w:caps/>
          <w:sz w:val="18"/>
          <w:szCs w:val="18"/>
        </w:rPr>
        <w:t xml:space="preserve"> Najvyššieho súdu SR odôvodnený (iba) argumentáciou </w:t>
      </w:r>
      <w:r>
        <w:rPr>
          <w:rFonts w:ascii="Open Sans" w:hAnsi="Open Sans" w:cs="Open Sans"/>
          <w:b/>
          <w:caps/>
          <w:sz w:val="18"/>
          <w:szCs w:val="18"/>
        </w:rPr>
        <w:t xml:space="preserve">ÚčELU </w:t>
      </w:r>
      <w:r w:rsidRPr="00AC13A4">
        <w:rPr>
          <w:rFonts w:ascii="Open Sans" w:hAnsi="Open Sans" w:cs="Open Sans"/>
          <w:b/>
          <w:caps/>
          <w:sz w:val="18"/>
          <w:szCs w:val="18"/>
        </w:rPr>
        <w:t>zákona č. 129/2010 Z. z.</w:t>
      </w:r>
      <w:bookmarkEnd w:id="0"/>
      <w:r w:rsidR="006F24DB">
        <w:rPr>
          <w:rFonts w:ascii="Open Sans" w:hAnsi="Open Sans" w:cs="Open Sans"/>
          <w:b/>
          <w:caps/>
          <w:sz w:val="18"/>
          <w:szCs w:val="18"/>
        </w:rPr>
        <w:t>; poukázanie na historický výklad</w:t>
      </w:r>
    </w:p>
    <w:p w14:paraId="18CCF141" w14:textId="77777777" w:rsidR="008218CF" w:rsidRDefault="008218CF" w:rsidP="008902AE">
      <w:pPr>
        <w:spacing w:after="0" w:line="276" w:lineRule="auto"/>
        <w:jc w:val="both"/>
        <w:rPr>
          <w:rFonts w:ascii="Open Sans" w:hAnsi="Open Sans" w:cs="Open Sans"/>
          <w:sz w:val="18"/>
          <w:szCs w:val="18"/>
        </w:rPr>
      </w:pPr>
    </w:p>
    <w:p w14:paraId="09500BE1" w14:textId="77777777" w:rsidR="00951B85" w:rsidRDefault="00887B33" w:rsidP="008902AE">
      <w:pPr>
        <w:spacing w:after="0" w:line="276" w:lineRule="auto"/>
        <w:jc w:val="both"/>
        <w:rPr>
          <w:rFonts w:ascii="Open Sans" w:hAnsi="Open Sans" w:cs="Open Sans"/>
          <w:sz w:val="18"/>
          <w:szCs w:val="18"/>
        </w:rPr>
      </w:pPr>
      <w:r w:rsidRPr="008902AE">
        <w:rPr>
          <w:rFonts w:ascii="Open Sans" w:hAnsi="Open Sans" w:cs="Open Sans"/>
          <w:sz w:val="18"/>
          <w:szCs w:val="18"/>
        </w:rPr>
        <w:t>Najvyšš</w:t>
      </w:r>
      <w:r w:rsidR="00951B85">
        <w:rPr>
          <w:rFonts w:ascii="Open Sans" w:hAnsi="Open Sans" w:cs="Open Sans"/>
          <w:sz w:val="18"/>
          <w:szCs w:val="18"/>
        </w:rPr>
        <w:t>í</w:t>
      </w:r>
      <w:r w:rsidRPr="008902AE">
        <w:rPr>
          <w:rFonts w:ascii="Open Sans" w:hAnsi="Open Sans" w:cs="Open Sans"/>
          <w:sz w:val="18"/>
          <w:szCs w:val="18"/>
        </w:rPr>
        <w:t xml:space="preserve"> súd SR</w:t>
      </w:r>
      <w:r w:rsidR="00951B85">
        <w:rPr>
          <w:rFonts w:ascii="Open Sans" w:hAnsi="Open Sans" w:cs="Open Sans"/>
          <w:sz w:val="18"/>
          <w:szCs w:val="18"/>
        </w:rPr>
        <w:t xml:space="preserve"> prijal záver, že </w:t>
      </w:r>
      <w:proofErr w:type="spellStart"/>
      <w:r w:rsidR="00951B85">
        <w:rPr>
          <w:rFonts w:ascii="Open Sans" w:hAnsi="Open Sans" w:cs="Open Sans"/>
          <w:sz w:val="18"/>
          <w:szCs w:val="18"/>
        </w:rPr>
        <w:t>eurokonformným</w:t>
      </w:r>
      <w:proofErr w:type="spellEnd"/>
      <w:r w:rsidR="00951B85">
        <w:rPr>
          <w:rFonts w:ascii="Open Sans" w:hAnsi="Open Sans" w:cs="Open Sans"/>
          <w:sz w:val="18"/>
          <w:szCs w:val="18"/>
        </w:rPr>
        <w:t xml:space="preserve"> výkladom je možné a potrebné prijať </w:t>
      </w:r>
      <w:r w:rsidR="00951B85" w:rsidRPr="00951B85">
        <w:rPr>
          <w:rFonts w:ascii="Open Sans" w:hAnsi="Open Sans" w:cs="Open Sans"/>
          <w:sz w:val="18"/>
          <w:szCs w:val="18"/>
        </w:rPr>
        <w:t>v zmluvách uzatváraných podľa zákona č. 129/2010 Z.</w:t>
      </w:r>
      <w:r w:rsidR="0002334A">
        <w:rPr>
          <w:rFonts w:ascii="Open Sans" w:hAnsi="Open Sans" w:cs="Open Sans"/>
          <w:sz w:val="18"/>
          <w:szCs w:val="18"/>
        </w:rPr>
        <w:t xml:space="preserve"> </w:t>
      </w:r>
      <w:r w:rsidR="00951B85" w:rsidRPr="00951B85">
        <w:rPr>
          <w:rFonts w:ascii="Open Sans" w:hAnsi="Open Sans" w:cs="Open Sans"/>
          <w:sz w:val="18"/>
          <w:szCs w:val="18"/>
        </w:rPr>
        <w:t>z. nemožno od dodávateľov žiadať, aby v nich uvádzali presný rozpis plánovanej amortizácie dlhu, teda rozpis splátok po častiach (samostatne vo väzbe na istinu, úrok a poplatky). Pokiaľ ustanovenie § 9 ods. 2 písm. k/ zákona č. 129/2010 Z.</w:t>
      </w:r>
      <w:r w:rsidR="0002334A">
        <w:rPr>
          <w:rFonts w:ascii="Open Sans" w:hAnsi="Open Sans" w:cs="Open Sans"/>
          <w:sz w:val="18"/>
          <w:szCs w:val="18"/>
        </w:rPr>
        <w:t xml:space="preserve"> </w:t>
      </w:r>
      <w:r w:rsidR="00951B85" w:rsidRPr="00951B85">
        <w:rPr>
          <w:rFonts w:ascii="Open Sans" w:hAnsi="Open Sans" w:cs="Open Sans"/>
          <w:sz w:val="18"/>
          <w:szCs w:val="18"/>
        </w:rPr>
        <w:t xml:space="preserve">z. uvádza pojmy „výška“, alebo „počet“ či „termíny splátok istiny, úrokov a iných poplatkov“, je za použitia </w:t>
      </w:r>
      <w:proofErr w:type="spellStart"/>
      <w:r w:rsidR="00951B85" w:rsidRPr="00951B85">
        <w:rPr>
          <w:rFonts w:ascii="Open Sans" w:hAnsi="Open Sans" w:cs="Open Sans"/>
          <w:sz w:val="18"/>
          <w:szCs w:val="18"/>
        </w:rPr>
        <w:t>eurokonformného</w:t>
      </w:r>
      <w:proofErr w:type="spellEnd"/>
      <w:r w:rsidR="00951B85" w:rsidRPr="00951B85">
        <w:rPr>
          <w:rFonts w:ascii="Open Sans" w:hAnsi="Open Sans" w:cs="Open Sans"/>
          <w:sz w:val="18"/>
          <w:szCs w:val="18"/>
        </w:rPr>
        <w:t xml:space="preserve"> výkladu dospieť k záveru, že toto ustanovenie len spresňuje, čo splátka úveru zahrňuje</w:t>
      </w:r>
      <w:r w:rsidR="00D3443E">
        <w:rPr>
          <w:rFonts w:ascii="Open Sans" w:hAnsi="Open Sans" w:cs="Open Sans"/>
          <w:sz w:val="18"/>
          <w:szCs w:val="18"/>
        </w:rPr>
        <w:t>.</w:t>
      </w:r>
    </w:p>
    <w:p w14:paraId="5EE4723B" w14:textId="77777777" w:rsidR="00477724" w:rsidRDefault="00477724" w:rsidP="008902AE">
      <w:pPr>
        <w:spacing w:after="0" w:line="276" w:lineRule="auto"/>
        <w:jc w:val="both"/>
        <w:rPr>
          <w:rFonts w:ascii="Open Sans" w:hAnsi="Open Sans" w:cs="Open Sans"/>
          <w:sz w:val="18"/>
          <w:szCs w:val="18"/>
        </w:rPr>
      </w:pPr>
    </w:p>
    <w:p w14:paraId="7CFF23D0" w14:textId="77777777" w:rsidR="00D3443E" w:rsidRDefault="00D3443E" w:rsidP="008902AE">
      <w:pPr>
        <w:spacing w:after="0" w:line="276" w:lineRule="auto"/>
        <w:jc w:val="both"/>
        <w:rPr>
          <w:rFonts w:ascii="Open Sans" w:hAnsi="Open Sans" w:cs="Open Sans"/>
          <w:sz w:val="18"/>
          <w:szCs w:val="18"/>
        </w:rPr>
      </w:pPr>
      <w:r>
        <w:rPr>
          <w:rFonts w:ascii="Open Sans" w:hAnsi="Open Sans" w:cs="Open Sans"/>
          <w:sz w:val="18"/>
          <w:szCs w:val="18"/>
        </w:rPr>
        <w:t xml:space="preserve">Nižšie citujúc niektoré body odôvodnenia Uznesenia, Najvyšší súd SR svoje rozhodnutie založil </w:t>
      </w:r>
      <w:r w:rsidR="008218CF">
        <w:rPr>
          <w:rFonts w:ascii="Open Sans" w:hAnsi="Open Sans" w:cs="Open Sans"/>
          <w:sz w:val="18"/>
          <w:szCs w:val="18"/>
        </w:rPr>
        <w:t xml:space="preserve">výlučne </w:t>
      </w:r>
      <w:r>
        <w:rPr>
          <w:rFonts w:ascii="Open Sans" w:hAnsi="Open Sans" w:cs="Open Sans"/>
          <w:sz w:val="18"/>
          <w:szCs w:val="18"/>
        </w:rPr>
        <w:t xml:space="preserve">na </w:t>
      </w:r>
      <w:r w:rsidR="008218CF">
        <w:rPr>
          <w:rFonts w:ascii="Open Sans" w:hAnsi="Open Sans" w:cs="Open Sans"/>
          <w:sz w:val="18"/>
          <w:szCs w:val="18"/>
        </w:rPr>
        <w:t xml:space="preserve">posúdení toho, čo bolo </w:t>
      </w:r>
      <w:r>
        <w:rPr>
          <w:rFonts w:ascii="Open Sans" w:hAnsi="Open Sans" w:cs="Open Sans"/>
          <w:sz w:val="18"/>
          <w:szCs w:val="18"/>
        </w:rPr>
        <w:t xml:space="preserve">účelom zákona </w:t>
      </w:r>
      <w:r w:rsidRPr="00D3443E">
        <w:rPr>
          <w:rFonts w:ascii="Open Sans" w:hAnsi="Open Sans" w:cs="Open Sans"/>
          <w:sz w:val="18"/>
          <w:szCs w:val="18"/>
        </w:rPr>
        <w:t>č. 129/2010 Z. z.</w:t>
      </w:r>
      <w:r>
        <w:rPr>
          <w:rFonts w:ascii="Open Sans" w:hAnsi="Open Sans" w:cs="Open Sans"/>
          <w:sz w:val="18"/>
          <w:szCs w:val="18"/>
        </w:rPr>
        <w:t xml:space="preserve">, ktorý </w:t>
      </w:r>
      <w:r w:rsidR="008218CF">
        <w:rPr>
          <w:rFonts w:ascii="Open Sans" w:hAnsi="Open Sans" w:cs="Open Sans"/>
          <w:sz w:val="18"/>
          <w:szCs w:val="18"/>
        </w:rPr>
        <w:t xml:space="preserve">je </w:t>
      </w:r>
      <w:r>
        <w:rPr>
          <w:rFonts w:ascii="Open Sans" w:hAnsi="Open Sans" w:cs="Open Sans"/>
          <w:sz w:val="18"/>
          <w:szCs w:val="18"/>
        </w:rPr>
        <w:t xml:space="preserve">vyjadrený v dôvodovej správe k návrhu zákona č. 129/2010 Z. z., </w:t>
      </w:r>
      <w:r w:rsidR="008218CF">
        <w:rPr>
          <w:rFonts w:ascii="Open Sans" w:hAnsi="Open Sans" w:cs="Open Sans"/>
          <w:sz w:val="18"/>
          <w:szCs w:val="18"/>
        </w:rPr>
        <w:t xml:space="preserve">a síce že týmto účelom </w:t>
      </w:r>
      <w:r>
        <w:rPr>
          <w:rFonts w:ascii="Open Sans" w:hAnsi="Open Sans" w:cs="Open Sans"/>
          <w:sz w:val="18"/>
          <w:szCs w:val="18"/>
        </w:rPr>
        <w:t>bolo transponovať Smernicu v plnom rozsahu a od tejto sa neodkláňať</w:t>
      </w:r>
      <w:r w:rsidR="008218CF">
        <w:rPr>
          <w:rFonts w:ascii="Open Sans" w:hAnsi="Open Sans" w:cs="Open Sans"/>
          <w:sz w:val="18"/>
          <w:szCs w:val="18"/>
        </w:rPr>
        <w:t>:</w:t>
      </w:r>
    </w:p>
    <w:p w14:paraId="630DCF5B" w14:textId="77777777" w:rsidR="00D3443E" w:rsidRDefault="00D3443E" w:rsidP="008902AE">
      <w:pPr>
        <w:spacing w:after="0" w:line="276" w:lineRule="auto"/>
        <w:jc w:val="both"/>
        <w:rPr>
          <w:rFonts w:ascii="Open Sans" w:hAnsi="Open Sans" w:cs="Open Sans"/>
          <w:sz w:val="18"/>
          <w:szCs w:val="18"/>
        </w:rPr>
      </w:pPr>
    </w:p>
    <w:p w14:paraId="23D8CC5F" w14:textId="77777777" w:rsidR="00D3443E" w:rsidRDefault="00D3443E" w:rsidP="008902AE">
      <w:pPr>
        <w:spacing w:after="0" w:line="276" w:lineRule="auto"/>
        <w:jc w:val="both"/>
        <w:rPr>
          <w:rFonts w:ascii="Open Sans" w:hAnsi="Open Sans" w:cs="Open Sans"/>
          <w:sz w:val="18"/>
          <w:szCs w:val="18"/>
        </w:rPr>
      </w:pPr>
      <w:r>
        <w:rPr>
          <w:rFonts w:ascii="Open Sans" w:hAnsi="Open Sans" w:cs="Open Sans"/>
          <w:sz w:val="18"/>
          <w:szCs w:val="18"/>
        </w:rPr>
        <w:t>Bod 22. Uznesenia: „</w:t>
      </w:r>
      <w:r w:rsidRPr="00D3443E">
        <w:rPr>
          <w:rFonts w:ascii="Open Sans" w:hAnsi="Open Sans" w:cs="Open Sans"/>
          <w:i/>
          <w:sz w:val="18"/>
          <w:szCs w:val="18"/>
        </w:rPr>
        <w:t xml:space="preserve">V úvode všeobecnej časti dôvodovej správy k zákonu č. 129/2010 </w:t>
      </w:r>
      <w:proofErr w:type="spellStart"/>
      <w:r w:rsidRPr="00D3443E">
        <w:rPr>
          <w:rFonts w:ascii="Open Sans" w:hAnsi="Open Sans" w:cs="Open Sans"/>
          <w:i/>
          <w:sz w:val="18"/>
          <w:szCs w:val="18"/>
        </w:rPr>
        <w:t>Z.z</w:t>
      </w:r>
      <w:proofErr w:type="spellEnd"/>
      <w:r w:rsidRPr="00D3443E">
        <w:rPr>
          <w:rFonts w:ascii="Open Sans" w:hAnsi="Open Sans" w:cs="Open Sans"/>
          <w:i/>
          <w:sz w:val="18"/>
          <w:szCs w:val="18"/>
        </w:rPr>
        <w:t xml:space="preserve">. sa uvádza, že predložený návrh zákona „je svojím obsahom úplnou transpozíciou smernice Európskeho parlamentu a Rady 2008/48/ES </w:t>
      </w:r>
      <w:proofErr w:type="spellStart"/>
      <w:r w:rsidRPr="00D3443E">
        <w:rPr>
          <w:rFonts w:ascii="Open Sans" w:hAnsi="Open Sans" w:cs="Open Sans"/>
          <w:i/>
          <w:sz w:val="18"/>
          <w:szCs w:val="18"/>
        </w:rPr>
        <w:t>ES</w:t>
      </w:r>
      <w:proofErr w:type="spellEnd"/>
      <w:r w:rsidRPr="00D3443E">
        <w:rPr>
          <w:rFonts w:ascii="Open Sans" w:hAnsi="Open Sans" w:cs="Open Sans"/>
          <w:i/>
          <w:sz w:val="18"/>
          <w:szCs w:val="18"/>
        </w:rPr>
        <w:t xml:space="preserve"> z 23. apríla 2008 o zmluvách o spotrebiteľskom úvere a o zrušení smernice Rady 87/102/EHS do slovenského právneho poriadku. Uplatňovaním tejto novej úpravy bude slovenský úverový trh zosúladený v rámci vnútorného trhu Spoločenstva“. V závere všeobecnej časti dôvodovej správy k zákonu č. 129/2010 </w:t>
      </w:r>
      <w:proofErr w:type="spellStart"/>
      <w:r w:rsidRPr="00D3443E">
        <w:rPr>
          <w:rFonts w:ascii="Open Sans" w:hAnsi="Open Sans" w:cs="Open Sans"/>
          <w:i/>
          <w:sz w:val="18"/>
          <w:szCs w:val="18"/>
        </w:rPr>
        <w:t>Z.z</w:t>
      </w:r>
      <w:proofErr w:type="spellEnd"/>
      <w:r w:rsidRPr="00D3443E">
        <w:rPr>
          <w:rFonts w:ascii="Open Sans" w:hAnsi="Open Sans" w:cs="Open Sans"/>
          <w:i/>
          <w:sz w:val="18"/>
          <w:szCs w:val="18"/>
        </w:rPr>
        <w:t>. sa konštatuje, že predkladaným zákonom je Smernica transponovaná do slovenského právneho poriadku v plnom rozsahu.</w:t>
      </w:r>
      <w:r>
        <w:rPr>
          <w:rFonts w:ascii="Open Sans" w:hAnsi="Open Sans" w:cs="Open Sans"/>
          <w:sz w:val="18"/>
          <w:szCs w:val="18"/>
        </w:rPr>
        <w:t>“.</w:t>
      </w:r>
    </w:p>
    <w:p w14:paraId="4F252B15" w14:textId="77777777" w:rsidR="00D3443E" w:rsidRDefault="00D3443E" w:rsidP="008902AE">
      <w:pPr>
        <w:spacing w:after="0" w:line="276" w:lineRule="auto"/>
        <w:jc w:val="both"/>
        <w:rPr>
          <w:rFonts w:ascii="Open Sans" w:hAnsi="Open Sans" w:cs="Open Sans"/>
          <w:sz w:val="18"/>
          <w:szCs w:val="18"/>
        </w:rPr>
      </w:pPr>
    </w:p>
    <w:p w14:paraId="5FF2A4E9" w14:textId="77777777" w:rsidR="00D3443E" w:rsidRDefault="00D3443E" w:rsidP="008902AE">
      <w:pPr>
        <w:spacing w:after="0" w:line="276" w:lineRule="auto"/>
        <w:jc w:val="both"/>
        <w:rPr>
          <w:rFonts w:ascii="Open Sans" w:hAnsi="Open Sans" w:cs="Open Sans"/>
          <w:sz w:val="18"/>
          <w:szCs w:val="18"/>
        </w:rPr>
      </w:pPr>
      <w:r>
        <w:rPr>
          <w:rFonts w:ascii="Open Sans" w:hAnsi="Open Sans" w:cs="Open Sans"/>
          <w:sz w:val="18"/>
          <w:szCs w:val="18"/>
        </w:rPr>
        <w:t>Bod 25. Uznesenia: „</w:t>
      </w:r>
      <w:r w:rsidR="00C8531E">
        <w:rPr>
          <w:rFonts w:ascii="Open Sans" w:hAnsi="Open Sans" w:cs="Open Sans"/>
          <w:i/>
          <w:sz w:val="18"/>
          <w:szCs w:val="18"/>
        </w:rPr>
        <w:t>...</w:t>
      </w:r>
      <w:r w:rsidRPr="00D3443E">
        <w:rPr>
          <w:rFonts w:ascii="Open Sans" w:hAnsi="Open Sans" w:cs="Open Sans"/>
          <w:i/>
          <w:sz w:val="18"/>
          <w:szCs w:val="18"/>
        </w:rPr>
        <w:t xml:space="preserve">Ako už bolo uvedené, úmyslom zákonodarcu, ktorý zreteľne vyjadril aj v úvodnej časti dôvodovej správy k zákonu č. 129/2010 </w:t>
      </w:r>
      <w:proofErr w:type="spellStart"/>
      <w:r w:rsidRPr="00D3443E">
        <w:rPr>
          <w:rFonts w:ascii="Open Sans" w:hAnsi="Open Sans" w:cs="Open Sans"/>
          <w:i/>
          <w:sz w:val="18"/>
          <w:szCs w:val="18"/>
        </w:rPr>
        <w:t>Z.z</w:t>
      </w:r>
      <w:proofErr w:type="spellEnd"/>
      <w:r w:rsidRPr="00D3443E">
        <w:rPr>
          <w:rFonts w:ascii="Open Sans" w:hAnsi="Open Sans" w:cs="Open Sans"/>
          <w:i/>
          <w:sz w:val="18"/>
          <w:szCs w:val="18"/>
        </w:rPr>
        <w:t xml:space="preserve">., bolo transponovať Smernicu v celom rozsahu. Zámerom zákonodarcu teda bezpochyby nebolo, aby </w:t>
      </w:r>
      <w:r w:rsidRPr="00AC13A4">
        <w:rPr>
          <w:rFonts w:ascii="Open Sans" w:hAnsi="Open Sans" w:cs="Open Sans"/>
          <w:b/>
          <w:i/>
          <w:sz w:val="18"/>
          <w:szCs w:val="18"/>
          <w:u w:val="single"/>
        </w:rPr>
        <w:t>novo prijímané</w:t>
      </w:r>
      <w:r w:rsidRPr="00D3443E">
        <w:rPr>
          <w:rFonts w:ascii="Open Sans" w:hAnsi="Open Sans" w:cs="Open Sans"/>
          <w:i/>
          <w:sz w:val="18"/>
          <w:szCs w:val="18"/>
          <w:u w:val="single"/>
        </w:rPr>
        <w:t xml:space="preserve"> ustanovenie § 9 ods. 2 písm. k/</w:t>
      </w:r>
      <w:r w:rsidRPr="00D3443E">
        <w:rPr>
          <w:rFonts w:ascii="Open Sans" w:hAnsi="Open Sans" w:cs="Open Sans"/>
          <w:i/>
          <w:sz w:val="18"/>
          <w:szCs w:val="18"/>
        </w:rPr>
        <w:t xml:space="preserve"> zákona č. 129/2010 </w:t>
      </w:r>
      <w:proofErr w:type="spellStart"/>
      <w:r w:rsidRPr="00D3443E">
        <w:rPr>
          <w:rFonts w:ascii="Open Sans" w:hAnsi="Open Sans" w:cs="Open Sans"/>
          <w:i/>
          <w:sz w:val="18"/>
          <w:szCs w:val="18"/>
        </w:rPr>
        <w:t>Z.z</w:t>
      </w:r>
      <w:proofErr w:type="spellEnd"/>
      <w:r w:rsidRPr="00D3443E">
        <w:rPr>
          <w:rFonts w:ascii="Open Sans" w:hAnsi="Open Sans" w:cs="Open Sans"/>
          <w:i/>
          <w:sz w:val="18"/>
          <w:szCs w:val="18"/>
        </w:rPr>
        <w:t xml:space="preserve">. bolo v rozpore s článkom 10 ods. 2 Smernice. To je skutočnosť, na ktorú musí vziať zreteľ vnútroštátny súd pri aplikácii ustanovenia § 9 ods. 2 písm. k/ zákona č. 129/2010 </w:t>
      </w:r>
      <w:proofErr w:type="spellStart"/>
      <w:r w:rsidRPr="00D3443E">
        <w:rPr>
          <w:rFonts w:ascii="Open Sans" w:hAnsi="Open Sans" w:cs="Open Sans"/>
          <w:i/>
          <w:sz w:val="18"/>
          <w:szCs w:val="18"/>
        </w:rPr>
        <w:t>Z.z</w:t>
      </w:r>
      <w:proofErr w:type="spellEnd"/>
      <w:r w:rsidRPr="00D3443E">
        <w:rPr>
          <w:rFonts w:ascii="Open Sans" w:hAnsi="Open Sans" w:cs="Open Sans"/>
          <w:i/>
          <w:sz w:val="18"/>
          <w:szCs w:val="18"/>
        </w:rPr>
        <w:t>.</w:t>
      </w:r>
    </w:p>
    <w:p w14:paraId="7AAD6824" w14:textId="77777777" w:rsidR="00D3443E" w:rsidRDefault="00D3443E" w:rsidP="008902AE">
      <w:pPr>
        <w:spacing w:after="0" w:line="276" w:lineRule="auto"/>
        <w:jc w:val="both"/>
        <w:rPr>
          <w:rFonts w:ascii="Open Sans" w:hAnsi="Open Sans" w:cs="Open Sans"/>
          <w:sz w:val="18"/>
          <w:szCs w:val="18"/>
        </w:rPr>
      </w:pPr>
    </w:p>
    <w:p w14:paraId="698123B0" w14:textId="77777777" w:rsidR="00D3443E" w:rsidRDefault="00D3443E" w:rsidP="008902AE">
      <w:pPr>
        <w:spacing w:after="0" w:line="276" w:lineRule="auto"/>
        <w:jc w:val="both"/>
        <w:rPr>
          <w:rFonts w:ascii="Open Sans" w:hAnsi="Open Sans" w:cs="Open Sans"/>
          <w:sz w:val="18"/>
          <w:szCs w:val="18"/>
        </w:rPr>
      </w:pPr>
      <w:r>
        <w:rPr>
          <w:rFonts w:ascii="Open Sans" w:hAnsi="Open Sans" w:cs="Open Sans"/>
          <w:sz w:val="18"/>
          <w:szCs w:val="18"/>
        </w:rPr>
        <w:t>Bod 27. Uznesenia: „</w:t>
      </w:r>
      <w:r w:rsidRPr="00E674AE">
        <w:rPr>
          <w:rFonts w:ascii="Open Sans" w:hAnsi="Open Sans" w:cs="Open Sans"/>
          <w:b/>
          <w:i/>
          <w:sz w:val="18"/>
          <w:szCs w:val="18"/>
          <w:u w:val="single"/>
        </w:rPr>
        <w:t xml:space="preserve">Z dôvodovej správy k zákonu č. 129/2010 </w:t>
      </w:r>
      <w:proofErr w:type="spellStart"/>
      <w:r w:rsidRPr="00E674AE">
        <w:rPr>
          <w:rFonts w:ascii="Open Sans" w:hAnsi="Open Sans" w:cs="Open Sans"/>
          <w:b/>
          <w:i/>
          <w:sz w:val="18"/>
          <w:szCs w:val="18"/>
          <w:u w:val="single"/>
        </w:rPr>
        <w:t>Z.z</w:t>
      </w:r>
      <w:proofErr w:type="spellEnd"/>
      <w:r w:rsidRPr="00E674AE">
        <w:rPr>
          <w:rFonts w:ascii="Open Sans" w:hAnsi="Open Sans" w:cs="Open Sans"/>
          <w:b/>
          <w:i/>
          <w:sz w:val="18"/>
          <w:szCs w:val="18"/>
          <w:u w:val="single"/>
        </w:rPr>
        <w:t>.</w:t>
      </w:r>
      <w:r w:rsidRPr="00D3443E">
        <w:rPr>
          <w:rFonts w:ascii="Open Sans" w:hAnsi="Open Sans" w:cs="Open Sans"/>
          <w:i/>
          <w:sz w:val="18"/>
          <w:szCs w:val="18"/>
        </w:rPr>
        <w:t xml:space="preserve"> v žiadnom prípade nevyplýva, že by zámerom zákonodarcu bolo, aby ustanovenie § 9 ods. 2 písm. k/ tohto zákona sprísnilo požiadavku zakotvenú v Smernici, teda to, aby zmluva o úvere upravovala výšku, počet a termíny splátok ako súboru, ktorý zahŕňa istinu, úroky a aj iné poplatky. Podľa presvedčenia dovolacieho súdu zohľadňujúceho aj účel zákona, ktorý je vyjadrený v dôvodovej správe, teda ustanovenie § 9 ods. 2 písm. k/ zákona č. 129/2010 </w:t>
      </w:r>
      <w:proofErr w:type="spellStart"/>
      <w:r w:rsidRPr="00D3443E">
        <w:rPr>
          <w:rFonts w:ascii="Open Sans" w:hAnsi="Open Sans" w:cs="Open Sans"/>
          <w:i/>
          <w:sz w:val="18"/>
          <w:szCs w:val="18"/>
        </w:rPr>
        <w:t>Z.z</w:t>
      </w:r>
      <w:proofErr w:type="spellEnd"/>
      <w:r w:rsidRPr="00D3443E">
        <w:rPr>
          <w:rFonts w:ascii="Open Sans" w:hAnsi="Open Sans" w:cs="Open Sans"/>
          <w:i/>
          <w:sz w:val="18"/>
          <w:szCs w:val="18"/>
        </w:rPr>
        <w:t>. neupravuje požiadavku odlišnú od toho, ako ju vymedzuje článok 10 ods. 2 písm. h/ Smernice.</w:t>
      </w:r>
      <w:r>
        <w:rPr>
          <w:rFonts w:ascii="Open Sans" w:hAnsi="Open Sans" w:cs="Open Sans"/>
          <w:sz w:val="18"/>
          <w:szCs w:val="18"/>
        </w:rPr>
        <w:t>“.</w:t>
      </w:r>
    </w:p>
    <w:p w14:paraId="1A430576" w14:textId="77777777" w:rsidR="00D3443E" w:rsidRDefault="00D3443E" w:rsidP="008902AE">
      <w:pPr>
        <w:spacing w:after="0" w:line="276" w:lineRule="auto"/>
        <w:jc w:val="both"/>
        <w:rPr>
          <w:rFonts w:ascii="Open Sans" w:hAnsi="Open Sans" w:cs="Open Sans"/>
          <w:sz w:val="18"/>
          <w:szCs w:val="18"/>
        </w:rPr>
      </w:pPr>
    </w:p>
    <w:p w14:paraId="18353046" w14:textId="77777777" w:rsidR="00D3443E" w:rsidRPr="00D3443E" w:rsidRDefault="00D3443E" w:rsidP="008902AE">
      <w:pPr>
        <w:spacing w:after="0" w:line="276" w:lineRule="auto"/>
        <w:jc w:val="both"/>
        <w:rPr>
          <w:rFonts w:ascii="Open Sans" w:hAnsi="Open Sans" w:cs="Open Sans"/>
          <w:sz w:val="18"/>
          <w:szCs w:val="18"/>
        </w:rPr>
      </w:pPr>
      <w:r>
        <w:rPr>
          <w:rFonts w:ascii="Open Sans" w:hAnsi="Open Sans" w:cs="Open Sans"/>
          <w:sz w:val="18"/>
          <w:szCs w:val="18"/>
        </w:rPr>
        <w:t>Bod 29. Uznesenia: „</w:t>
      </w:r>
      <w:r w:rsidRPr="00D3443E">
        <w:rPr>
          <w:rFonts w:ascii="Open Sans" w:hAnsi="Open Sans" w:cs="Open Sans"/>
          <w:i/>
          <w:sz w:val="18"/>
          <w:szCs w:val="18"/>
        </w:rPr>
        <w:t xml:space="preserve">Vychádzajúc z účelu Smernice, právnych záverov vyjadrených v Rozsudku, účelu § 9 ods. 2 písm. k/ zákona č. 129/2010 </w:t>
      </w:r>
      <w:proofErr w:type="spellStart"/>
      <w:r w:rsidRPr="00D3443E">
        <w:rPr>
          <w:rFonts w:ascii="Open Sans" w:hAnsi="Open Sans" w:cs="Open Sans"/>
          <w:i/>
          <w:sz w:val="18"/>
          <w:szCs w:val="18"/>
        </w:rPr>
        <w:t>Z.z</w:t>
      </w:r>
      <w:proofErr w:type="spellEnd"/>
      <w:r w:rsidRPr="00D3443E">
        <w:rPr>
          <w:rFonts w:ascii="Open Sans" w:hAnsi="Open Sans" w:cs="Open Sans"/>
          <w:i/>
          <w:sz w:val="18"/>
          <w:szCs w:val="18"/>
        </w:rPr>
        <w:t>. a čiastkových právnych záverov vyjadrených vyššie dovolací súd uzatvára, že predmetné ustanovenie je potrebné interpretovať tak, že nie je potrebné, aby zmluva o spotrebiteľskom úvere obsahovala číselné vyjadrenie toho, aká je konkrétna vnútorná skladba tej ktorej anuitnej splátky</w:t>
      </w:r>
      <w:r w:rsidR="00C8531E">
        <w:rPr>
          <w:rFonts w:ascii="Open Sans" w:hAnsi="Open Sans" w:cs="Open Sans"/>
          <w:i/>
          <w:sz w:val="18"/>
          <w:szCs w:val="18"/>
        </w:rPr>
        <w:t>...</w:t>
      </w:r>
      <w:r>
        <w:rPr>
          <w:rFonts w:ascii="Open Sans" w:hAnsi="Open Sans" w:cs="Open Sans"/>
          <w:sz w:val="18"/>
          <w:szCs w:val="18"/>
        </w:rPr>
        <w:t>“.</w:t>
      </w:r>
    </w:p>
    <w:p w14:paraId="4B89ADF1" w14:textId="77777777" w:rsidR="00D3443E" w:rsidRDefault="00D3443E" w:rsidP="008902AE">
      <w:pPr>
        <w:spacing w:after="0" w:line="276" w:lineRule="auto"/>
        <w:jc w:val="both"/>
        <w:rPr>
          <w:rFonts w:ascii="Open Sans" w:hAnsi="Open Sans" w:cs="Open Sans"/>
          <w:sz w:val="18"/>
          <w:szCs w:val="18"/>
        </w:rPr>
      </w:pPr>
    </w:p>
    <w:p w14:paraId="7BE2DF72" w14:textId="77777777" w:rsidR="00D3443E" w:rsidRPr="00D3443E" w:rsidRDefault="00C8531E" w:rsidP="00D3443E">
      <w:pPr>
        <w:spacing w:after="0" w:line="276" w:lineRule="auto"/>
        <w:jc w:val="both"/>
        <w:rPr>
          <w:rFonts w:ascii="Open Sans" w:hAnsi="Open Sans" w:cs="Open Sans"/>
          <w:sz w:val="18"/>
          <w:szCs w:val="18"/>
        </w:rPr>
      </w:pPr>
      <w:r>
        <w:rPr>
          <w:rFonts w:ascii="Open Sans" w:hAnsi="Open Sans" w:cs="Open Sans"/>
          <w:sz w:val="18"/>
          <w:szCs w:val="18"/>
        </w:rPr>
        <w:t xml:space="preserve">V prvom rade si dovoľujeme uviesť, že pri problematike nesúladu vnútroštátneho právneho poriadku so smernicou je nedostačujúce ohraničiť sa len na skúmanie účelu transponovaného právneho predpisu, najmä v kontexte tzv. maximálnej harmonizácie (zákazu odchýlenia sa od znenia smernice pri jej implementovaní), </w:t>
      </w:r>
      <w:r>
        <w:rPr>
          <w:rFonts w:ascii="Open Sans" w:hAnsi="Open Sans" w:cs="Open Sans"/>
          <w:sz w:val="18"/>
          <w:szCs w:val="18"/>
        </w:rPr>
        <w:lastRenderedPageBreak/>
        <w:t xml:space="preserve">čo bolo aj v tomto prípade (čl. 22 ods. 1 Smernice 2008/48). Z účelu transponovaného právneho predpisu (dôvodová správa zákona č. 129/2010 Z. z.) totiž môžeme zistiť iba to, či bolo alebo nebolo </w:t>
      </w:r>
      <w:r w:rsidRPr="00AC13A4">
        <w:rPr>
          <w:rFonts w:ascii="Open Sans" w:hAnsi="Open Sans" w:cs="Open Sans"/>
          <w:sz w:val="18"/>
          <w:szCs w:val="18"/>
          <w:u w:val="single"/>
        </w:rPr>
        <w:t>úmyslom</w:t>
      </w:r>
      <w:r>
        <w:rPr>
          <w:rFonts w:ascii="Open Sans" w:hAnsi="Open Sans" w:cs="Open Sans"/>
          <w:sz w:val="18"/>
          <w:szCs w:val="18"/>
        </w:rPr>
        <w:t xml:space="preserve"> zákonodarcu sa od smernice odchýliť. </w:t>
      </w:r>
      <w:r w:rsidRPr="00AC13A4">
        <w:rPr>
          <w:rFonts w:ascii="Open Sans" w:hAnsi="Open Sans" w:cs="Open Sans"/>
          <w:b/>
          <w:sz w:val="18"/>
          <w:szCs w:val="18"/>
        </w:rPr>
        <w:t xml:space="preserve">Ak však zistíme, že úmyslom zákonodarcu nebolo odchýliť sa od znenia smernice, ešte stále nemáme vyriešenú otázku či Smernica bola v skutočnosti </w:t>
      </w:r>
      <w:proofErr w:type="spellStart"/>
      <w:r w:rsidRPr="00AC13A4">
        <w:rPr>
          <w:rFonts w:ascii="Open Sans" w:hAnsi="Open Sans" w:cs="Open Sans"/>
          <w:b/>
          <w:sz w:val="18"/>
          <w:szCs w:val="18"/>
        </w:rPr>
        <w:t>vadne</w:t>
      </w:r>
      <w:proofErr w:type="spellEnd"/>
      <w:r w:rsidRPr="00AC13A4">
        <w:rPr>
          <w:rFonts w:ascii="Open Sans" w:hAnsi="Open Sans" w:cs="Open Sans"/>
          <w:b/>
          <w:sz w:val="18"/>
          <w:szCs w:val="18"/>
        </w:rPr>
        <w:t xml:space="preserve"> implementovaná (či už naozaj chybne alebo len neúplne/nedostatočne) alebo nie, keďže k takejto nesprávnej implementácii mohlo dôjsť aj </w:t>
      </w:r>
      <w:r w:rsidR="00E674AE">
        <w:rPr>
          <w:rFonts w:ascii="Open Sans" w:hAnsi="Open Sans" w:cs="Open Sans"/>
          <w:b/>
          <w:sz w:val="18"/>
          <w:szCs w:val="18"/>
        </w:rPr>
        <w:t xml:space="preserve">chybou, </w:t>
      </w:r>
      <w:r w:rsidRPr="00AC13A4">
        <w:rPr>
          <w:rFonts w:ascii="Open Sans" w:hAnsi="Open Sans" w:cs="Open Sans"/>
          <w:b/>
          <w:sz w:val="18"/>
          <w:szCs w:val="18"/>
        </w:rPr>
        <w:t>omylom.</w:t>
      </w:r>
      <w:r w:rsidR="007C4D09">
        <w:rPr>
          <w:rFonts w:ascii="Open Sans" w:hAnsi="Open Sans" w:cs="Open Sans"/>
          <w:sz w:val="18"/>
          <w:szCs w:val="18"/>
        </w:rPr>
        <w:t xml:space="preserve"> </w:t>
      </w:r>
      <w:r w:rsidR="007C4D09" w:rsidRPr="00AC13A4">
        <w:rPr>
          <w:rFonts w:ascii="Open Sans" w:hAnsi="Open Sans" w:cs="Open Sans"/>
          <w:b/>
          <w:sz w:val="18"/>
          <w:szCs w:val="18"/>
        </w:rPr>
        <w:t xml:space="preserve">Takže </w:t>
      </w:r>
      <w:r w:rsidR="00D3443E" w:rsidRPr="006C002E">
        <w:rPr>
          <w:rFonts w:ascii="Open Sans" w:hAnsi="Open Sans" w:cs="Open Sans"/>
          <w:b/>
          <w:sz w:val="18"/>
          <w:szCs w:val="18"/>
        </w:rPr>
        <w:t xml:space="preserve">skutočnosť, či </w:t>
      </w:r>
      <w:r w:rsidR="007C4D09">
        <w:rPr>
          <w:rFonts w:ascii="Open Sans" w:hAnsi="Open Sans" w:cs="Open Sans"/>
          <w:b/>
          <w:sz w:val="18"/>
          <w:szCs w:val="18"/>
        </w:rPr>
        <w:t xml:space="preserve">odchýlenie sa od Smernice </w:t>
      </w:r>
      <w:r w:rsidR="00D3443E" w:rsidRPr="006C002E">
        <w:rPr>
          <w:rFonts w:ascii="Open Sans" w:hAnsi="Open Sans" w:cs="Open Sans"/>
          <w:b/>
          <w:sz w:val="18"/>
          <w:szCs w:val="18"/>
        </w:rPr>
        <w:t>vskutku bol úmysel zákonodarcu alebo nie, nie je pre posudzovanie prípustnosti nepriameho účinku Smernice (</w:t>
      </w:r>
      <w:proofErr w:type="spellStart"/>
      <w:r w:rsidR="00D3443E" w:rsidRPr="006C002E">
        <w:rPr>
          <w:rFonts w:ascii="Open Sans" w:hAnsi="Open Sans" w:cs="Open Sans"/>
          <w:b/>
          <w:sz w:val="18"/>
          <w:szCs w:val="18"/>
        </w:rPr>
        <w:t>eurokonformného</w:t>
      </w:r>
      <w:proofErr w:type="spellEnd"/>
      <w:r w:rsidR="00D3443E" w:rsidRPr="006C002E">
        <w:rPr>
          <w:rFonts w:ascii="Open Sans" w:hAnsi="Open Sans" w:cs="Open Sans"/>
          <w:b/>
          <w:sz w:val="18"/>
          <w:szCs w:val="18"/>
        </w:rPr>
        <w:t xml:space="preserve"> výkladu Zákona) relevantná</w:t>
      </w:r>
      <w:r w:rsidR="008C5515" w:rsidRPr="006C002E">
        <w:rPr>
          <w:rFonts w:ascii="Open Sans" w:hAnsi="Open Sans" w:cs="Open Sans"/>
          <w:b/>
          <w:sz w:val="18"/>
          <w:szCs w:val="18"/>
        </w:rPr>
        <w:t>.</w:t>
      </w:r>
      <w:r w:rsidR="00D3443E" w:rsidRPr="006C002E">
        <w:rPr>
          <w:rFonts w:ascii="Open Sans" w:hAnsi="Open Sans" w:cs="Open Sans"/>
          <w:b/>
          <w:sz w:val="18"/>
          <w:szCs w:val="18"/>
        </w:rPr>
        <w:t xml:space="preserve"> </w:t>
      </w:r>
      <w:r w:rsidR="008C5515" w:rsidRPr="006C002E">
        <w:rPr>
          <w:rFonts w:ascii="Open Sans" w:hAnsi="Open Sans" w:cs="Open Sans"/>
          <w:b/>
          <w:sz w:val="18"/>
          <w:szCs w:val="18"/>
        </w:rPr>
        <w:t>A</w:t>
      </w:r>
      <w:r w:rsidR="00D3443E" w:rsidRPr="006C002E">
        <w:rPr>
          <w:rFonts w:ascii="Open Sans" w:hAnsi="Open Sans" w:cs="Open Sans"/>
          <w:b/>
          <w:sz w:val="18"/>
          <w:szCs w:val="18"/>
        </w:rPr>
        <w:t xml:space="preserve">ko vyplýva z odbornej literatúry, relevantná je otázka, </w:t>
      </w:r>
      <w:r w:rsidR="00D3443E" w:rsidRPr="00E674AE">
        <w:rPr>
          <w:rFonts w:ascii="Open Sans" w:hAnsi="Open Sans" w:cs="Open Sans"/>
          <w:b/>
          <w:i/>
          <w:sz w:val="18"/>
          <w:szCs w:val="18"/>
        </w:rPr>
        <w:t>či</w:t>
      </w:r>
      <w:r w:rsidR="00D3443E" w:rsidRPr="006C002E">
        <w:rPr>
          <w:rFonts w:ascii="Open Sans" w:hAnsi="Open Sans" w:cs="Open Sans"/>
          <w:b/>
          <w:sz w:val="18"/>
          <w:szCs w:val="18"/>
        </w:rPr>
        <w:t xml:space="preserve"> Smernica </w:t>
      </w:r>
      <w:r w:rsidR="00D3443E" w:rsidRPr="00E674AE">
        <w:rPr>
          <w:rFonts w:ascii="Open Sans" w:hAnsi="Open Sans" w:cs="Open Sans"/>
          <w:b/>
          <w:i/>
          <w:sz w:val="18"/>
          <w:szCs w:val="18"/>
        </w:rPr>
        <w:t>bola</w:t>
      </w:r>
      <w:r w:rsidR="00D3443E" w:rsidRPr="006C002E">
        <w:rPr>
          <w:rFonts w:ascii="Open Sans" w:hAnsi="Open Sans" w:cs="Open Sans"/>
          <w:b/>
          <w:sz w:val="18"/>
          <w:szCs w:val="18"/>
        </w:rPr>
        <w:t xml:space="preserve"> </w:t>
      </w:r>
      <w:r w:rsidR="008C5515" w:rsidRPr="006C002E">
        <w:rPr>
          <w:rFonts w:ascii="Open Sans" w:hAnsi="Open Sans" w:cs="Open Sans"/>
          <w:b/>
          <w:sz w:val="18"/>
          <w:szCs w:val="18"/>
        </w:rPr>
        <w:t xml:space="preserve">v skutočnosti </w:t>
      </w:r>
      <w:proofErr w:type="spellStart"/>
      <w:r w:rsidR="00D3443E" w:rsidRPr="006C002E">
        <w:rPr>
          <w:rFonts w:ascii="Open Sans" w:hAnsi="Open Sans" w:cs="Open Sans"/>
          <w:b/>
          <w:sz w:val="18"/>
          <w:szCs w:val="18"/>
        </w:rPr>
        <w:t>vadne</w:t>
      </w:r>
      <w:proofErr w:type="spellEnd"/>
      <w:r w:rsidR="00D3443E" w:rsidRPr="006C002E">
        <w:rPr>
          <w:rFonts w:ascii="Open Sans" w:hAnsi="Open Sans" w:cs="Open Sans"/>
          <w:b/>
          <w:sz w:val="18"/>
          <w:szCs w:val="18"/>
        </w:rPr>
        <w:t xml:space="preserve"> implementovaná (či už naozaj chybne alebo len neúplne/nedostatočne)</w:t>
      </w:r>
      <w:r w:rsidR="00D3443E" w:rsidRPr="006C002E">
        <w:rPr>
          <w:rFonts w:ascii="Open Sans" w:hAnsi="Open Sans" w:cs="Open Sans"/>
          <w:b/>
          <w:sz w:val="18"/>
          <w:szCs w:val="18"/>
          <w:vertAlign w:val="superscript"/>
        </w:rPr>
        <w:footnoteReference w:id="2"/>
      </w:r>
      <w:r w:rsidR="00D3443E" w:rsidRPr="006C002E">
        <w:rPr>
          <w:rFonts w:ascii="Open Sans" w:hAnsi="Open Sans" w:cs="Open Sans"/>
          <w:b/>
          <w:sz w:val="18"/>
          <w:szCs w:val="18"/>
        </w:rPr>
        <w:t xml:space="preserve"> </w:t>
      </w:r>
      <w:r w:rsidR="00D3443E" w:rsidRPr="00E674AE">
        <w:rPr>
          <w:rFonts w:ascii="Open Sans" w:hAnsi="Open Sans" w:cs="Open Sans"/>
          <w:b/>
          <w:i/>
          <w:sz w:val="18"/>
          <w:szCs w:val="18"/>
        </w:rPr>
        <w:t>alebo nie</w:t>
      </w:r>
      <w:r w:rsidR="00D3443E" w:rsidRPr="00D3443E">
        <w:rPr>
          <w:rFonts w:ascii="Open Sans" w:hAnsi="Open Sans" w:cs="Open Sans"/>
          <w:sz w:val="18"/>
          <w:szCs w:val="18"/>
        </w:rPr>
        <w:t>.</w:t>
      </w:r>
    </w:p>
    <w:p w14:paraId="49A32401" w14:textId="77777777" w:rsidR="00D3443E" w:rsidRPr="00D3443E" w:rsidRDefault="00D3443E" w:rsidP="00D3443E">
      <w:pPr>
        <w:spacing w:after="0" w:line="276" w:lineRule="auto"/>
        <w:jc w:val="both"/>
        <w:rPr>
          <w:rFonts w:ascii="Open Sans" w:hAnsi="Open Sans" w:cs="Open Sans"/>
          <w:sz w:val="18"/>
          <w:szCs w:val="18"/>
        </w:rPr>
      </w:pPr>
    </w:p>
    <w:p w14:paraId="12A9237E" w14:textId="77777777" w:rsidR="00D3443E" w:rsidRPr="00D3443E" w:rsidRDefault="00D3443E" w:rsidP="00D3443E">
      <w:pPr>
        <w:spacing w:after="0" w:line="276" w:lineRule="auto"/>
        <w:jc w:val="both"/>
        <w:rPr>
          <w:rFonts w:ascii="Open Sans" w:hAnsi="Open Sans" w:cs="Open Sans"/>
          <w:sz w:val="18"/>
          <w:szCs w:val="18"/>
        </w:rPr>
      </w:pPr>
      <w:r w:rsidRPr="00D3443E">
        <w:rPr>
          <w:rFonts w:ascii="Open Sans" w:hAnsi="Open Sans" w:cs="Open Sans"/>
          <w:sz w:val="18"/>
          <w:szCs w:val="18"/>
        </w:rPr>
        <w:t xml:space="preserve">V tomto konkrétnom prípade </w:t>
      </w:r>
      <w:r w:rsidRPr="00AC13A4">
        <w:rPr>
          <w:rFonts w:ascii="Open Sans" w:hAnsi="Open Sans" w:cs="Open Sans"/>
          <w:b/>
          <w:sz w:val="18"/>
          <w:szCs w:val="18"/>
        </w:rPr>
        <w:t>je</w:t>
      </w:r>
      <w:r w:rsidRPr="00D3443E">
        <w:rPr>
          <w:rFonts w:ascii="Open Sans" w:hAnsi="Open Sans" w:cs="Open Sans"/>
          <w:sz w:val="18"/>
          <w:szCs w:val="18"/>
        </w:rPr>
        <w:t xml:space="preserve"> </w:t>
      </w:r>
      <w:r w:rsidRPr="00AC13A4">
        <w:rPr>
          <w:rFonts w:ascii="Open Sans" w:hAnsi="Open Sans" w:cs="Open Sans"/>
          <w:b/>
          <w:sz w:val="18"/>
          <w:szCs w:val="18"/>
        </w:rPr>
        <w:t xml:space="preserve">zjavné, že Smernica bola implementovaná </w:t>
      </w:r>
      <w:proofErr w:type="spellStart"/>
      <w:r w:rsidRPr="00AC13A4">
        <w:rPr>
          <w:rFonts w:ascii="Open Sans" w:hAnsi="Open Sans" w:cs="Open Sans"/>
          <w:b/>
          <w:sz w:val="18"/>
          <w:szCs w:val="18"/>
        </w:rPr>
        <w:t>vadne</w:t>
      </w:r>
      <w:proofErr w:type="spellEnd"/>
      <w:r w:rsidRPr="00D3443E">
        <w:rPr>
          <w:rFonts w:ascii="Open Sans" w:hAnsi="Open Sans" w:cs="Open Sans"/>
          <w:sz w:val="18"/>
          <w:szCs w:val="18"/>
        </w:rPr>
        <w:t>, a to z </w:t>
      </w:r>
      <w:r w:rsidR="006C002E" w:rsidRPr="00AC13A4">
        <w:rPr>
          <w:rFonts w:ascii="Open Sans" w:hAnsi="Open Sans" w:cs="Open Sans"/>
          <w:b/>
          <w:sz w:val="18"/>
          <w:szCs w:val="18"/>
        </w:rPr>
        <w:t>dvoch</w:t>
      </w:r>
      <w:r w:rsidRPr="00AC13A4">
        <w:rPr>
          <w:rFonts w:ascii="Open Sans" w:hAnsi="Open Sans" w:cs="Open Sans"/>
          <w:b/>
          <w:sz w:val="18"/>
          <w:szCs w:val="18"/>
        </w:rPr>
        <w:t xml:space="preserve"> dôvodov</w:t>
      </w:r>
      <w:r w:rsidRPr="00D3443E">
        <w:rPr>
          <w:rFonts w:ascii="Open Sans" w:hAnsi="Open Sans" w:cs="Open Sans"/>
          <w:sz w:val="18"/>
          <w:szCs w:val="18"/>
        </w:rPr>
        <w:t>:</w:t>
      </w:r>
    </w:p>
    <w:p w14:paraId="7DC3462D" w14:textId="77777777" w:rsidR="00D3443E" w:rsidRPr="00D3443E" w:rsidRDefault="006C002E" w:rsidP="00D3443E">
      <w:pPr>
        <w:numPr>
          <w:ilvl w:val="0"/>
          <w:numId w:val="2"/>
        </w:numPr>
        <w:spacing w:after="0" w:line="276" w:lineRule="auto"/>
        <w:contextualSpacing/>
        <w:jc w:val="both"/>
        <w:rPr>
          <w:rFonts w:ascii="Open Sans" w:hAnsi="Open Sans" w:cs="Open Sans"/>
          <w:sz w:val="18"/>
          <w:szCs w:val="18"/>
        </w:rPr>
      </w:pPr>
      <w:r w:rsidRPr="00D3443E">
        <w:rPr>
          <w:rFonts w:ascii="Open Sans" w:hAnsi="Open Sans" w:cs="Open Sans"/>
          <w:sz w:val="18"/>
          <w:szCs w:val="18"/>
        </w:rPr>
        <w:t>Z</w:t>
      </w:r>
      <w:r w:rsidR="00D3443E" w:rsidRPr="00D3443E">
        <w:rPr>
          <w:rFonts w:ascii="Open Sans" w:hAnsi="Open Sans" w:cs="Open Sans"/>
          <w:sz w:val="18"/>
          <w:szCs w:val="18"/>
        </w:rPr>
        <w:t>ákonodarca</w:t>
      </w:r>
      <w:r>
        <w:rPr>
          <w:rFonts w:ascii="Open Sans" w:hAnsi="Open Sans" w:cs="Open Sans"/>
          <w:sz w:val="18"/>
          <w:szCs w:val="18"/>
        </w:rPr>
        <w:t xml:space="preserve"> </w:t>
      </w:r>
      <w:r w:rsidR="00D3443E" w:rsidRPr="00D3443E">
        <w:rPr>
          <w:rFonts w:ascii="Open Sans" w:hAnsi="Open Sans" w:cs="Open Sans"/>
          <w:sz w:val="18"/>
          <w:szCs w:val="18"/>
        </w:rPr>
        <w:t xml:space="preserve">implementoval požiadavku Smernice </w:t>
      </w:r>
      <w:r w:rsidR="00D3443E" w:rsidRPr="00AC13A4">
        <w:rPr>
          <w:rFonts w:ascii="Open Sans" w:hAnsi="Open Sans" w:cs="Open Sans"/>
          <w:b/>
          <w:sz w:val="18"/>
          <w:szCs w:val="18"/>
          <w:u w:val="single"/>
        </w:rPr>
        <w:t>odchylne</w:t>
      </w:r>
      <w:r w:rsidR="00D3443E" w:rsidRPr="00D3443E">
        <w:rPr>
          <w:rFonts w:ascii="Open Sans" w:hAnsi="Open Sans" w:cs="Open Sans"/>
          <w:sz w:val="18"/>
          <w:szCs w:val="18"/>
        </w:rPr>
        <w:t xml:space="preserve"> od Smernice (porovnaj odlišné jazykové vyjadrenie), pričom toto odchylné jazykové vyjadrenie pochádza celkom jednoznačne z pôvodnej právnej úpravy spotrebiteľských úverov (zákon č. 258/2001 Z. z.)</w:t>
      </w:r>
      <w:r w:rsidR="008C5515">
        <w:rPr>
          <w:rFonts w:ascii="Open Sans" w:hAnsi="Open Sans" w:cs="Open Sans"/>
          <w:sz w:val="18"/>
          <w:szCs w:val="18"/>
        </w:rPr>
        <w:t>, a</w:t>
      </w:r>
    </w:p>
    <w:p w14:paraId="47682F66" w14:textId="3CFC0B5E" w:rsidR="00D3443E" w:rsidRPr="00D3443E" w:rsidRDefault="00D3443E" w:rsidP="007C4D09">
      <w:pPr>
        <w:numPr>
          <w:ilvl w:val="0"/>
          <w:numId w:val="2"/>
        </w:numPr>
        <w:spacing w:after="0" w:line="276" w:lineRule="auto"/>
        <w:contextualSpacing/>
        <w:jc w:val="both"/>
        <w:rPr>
          <w:rFonts w:ascii="Open Sans" w:hAnsi="Open Sans" w:cs="Open Sans"/>
          <w:sz w:val="18"/>
          <w:szCs w:val="18"/>
        </w:rPr>
      </w:pPr>
      <w:r w:rsidRPr="00D3443E">
        <w:rPr>
          <w:rFonts w:ascii="Open Sans" w:hAnsi="Open Sans" w:cs="Open Sans"/>
          <w:sz w:val="18"/>
          <w:szCs w:val="18"/>
        </w:rPr>
        <w:t xml:space="preserve">v dôvodovej správe k novele Zákona č. 129/2010 Z. z., a to zákonu č. 279/2017 Z. z., ktorým zákonodarca zosúladil s účinnosťou od 01.05.2018 sporné ustanovenie so Smernicou, zákonodarca vyslovene uvádza, že </w:t>
      </w:r>
      <w:r w:rsidRPr="00AC13A4">
        <w:rPr>
          <w:rFonts w:ascii="Open Sans" w:hAnsi="Open Sans" w:cs="Open Sans"/>
          <w:b/>
          <w:sz w:val="18"/>
          <w:szCs w:val="18"/>
          <w:u w:val="single"/>
        </w:rPr>
        <w:t>„</w:t>
      </w:r>
      <w:r w:rsidRPr="00AC13A4">
        <w:rPr>
          <w:rFonts w:ascii="Open Sans" w:hAnsi="Open Sans" w:cs="Open Sans"/>
          <w:b/>
          <w:i/>
          <w:sz w:val="18"/>
          <w:szCs w:val="18"/>
          <w:u w:val="single"/>
        </w:rPr>
        <w:t>ak by sme predmetné ustanovenia ponechali v zákone č. 129/2010 Z. z., Slovenská republika by išla nad rámec podmienok stanovených smernicou</w:t>
      </w:r>
      <w:r w:rsidRPr="00AC13A4">
        <w:rPr>
          <w:rFonts w:ascii="Open Sans" w:hAnsi="Open Sans" w:cs="Open Sans"/>
          <w:b/>
          <w:sz w:val="18"/>
          <w:szCs w:val="18"/>
          <w:u w:val="single"/>
        </w:rPr>
        <w:t>“</w:t>
      </w:r>
      <w:r w:rsidR="007C4D09">
        <w:rPr>
          <w:rFonts w:ascii="Open Sans" w:hAnsi="Open Sans" w:cs="Open Sans"/>
          <w:sz w:val="18"/>
          <w:szCs w:val="18"/>
        </w:rPr>
        <w:t xml:space="preserve"> (čo Najvyšší súd SR vo svojom Uznesení tiež opomenul, keď vo svojom odôvodnení uviedol len </w:t>
      </w:r>
      <w:r w:rsidR="00C7434A">
        <w:rPr>
          <w:rFonts w:ascii="Open Sans" w:hAnsi="Open Sans" w:cs="Open Sans"/>
          <w:sz w:val="18"/>
          <w:szCs w:val="18"/>
        </w:rPr>
        <w:t xml:space="preserve">takú </w:t>
      </w:r>
      <w:r w:rsidR="007C4D09">
        <w:rPr>
          <w:rFonts w:ascii="Open Sans" w:hAnsi="Open Sans" w:cs="Open Sans"/>
          <w:sz w:val="18"/>
          <w:szCs w:val="18"/>
        </w:rPr>
        <w:t>časť tejto dôvodovej správy, ktorá vyhovovala záverom v ňom uvedeným, a síce že „</w:t>
      </w:r>
      <w:r w:rsidR="007C4D09" w:rsidRPr="00AC13A4">
        <w:rPr>
          <w:rFonts w:ascii="Open Sans" w:hAnsi="Open Sans" w:cs="Open Sans"/>
          <w:i/>
          <w:sz w:val="18"/>
          <w:szCs w:val="18"/>
        </w:rPr>
        <w:t>V dôvodovej správe k tomuto zákonu sa uvádza, že vypustenie náležitostí zmluvy o spotrebiteľskom úvere bolo nevyhnuté so zreteľom na závery vyjadrené v Rozsudku</w:t>
      </w:r>
      <w:r w:rsidR="007C4D09">
        <w:rPr>
          <w:rFonts w:ascii="Open Sans" w:hAnsi="Open Sans" w:cs="Open Sans"/>
          <w:sz w:val="18"/>
          <w:szCs w:val="18"/>
        </w:rPr>
        <w:t>“; bod. 30 Uznesenia</w:t>
      </w:r>
      <w:r w:rsidR="00C7434A">
        <w:rPr>
          <w:rFonts w:ascii="Open Sans" w:hAnsi="Open Sans" w:cs="Open Sans"/>
          <w:sz w:val="18"/>
          <w:szCs w:val="18"/>
        </w:rPr>
        <w:t>, a</w:t>
      </w:r>
      <w:r w:rsidR="00301C7A">
        <w:rPr>
          <w:rFonts w:ascii="Open Sans" w:hAnsi="Open Sans" w:cs="Open Sans"/>
          <w:sz w:val="18"/>
          <w:szCs w:val="18"/>
        </w:rPr>
        <w:t xml:space="preserve"> teda </w:t>
      </w:r>
      <w:r w:rsidR="00C7434A">
        <w:rPr>
          <w:rFonts w:ascii="Open Sans" w:hAnsi="Open Sans" w:cs="Open Sans"/>
          <w:sz w:val="18"/>
          <w:szCs w:val="18"/>
        </w:rPr>
        <w:t>tú časť, ktorá jeho záverom nevyhovovala,</w:t>
      </w:r>
      <w:r w:rsidR="001E5D6E">
        <w:rPr>
          <w:rFonts w:ascii="Open Sans" w:hAnsi="Open Sans" w:cs="Open Sans"/>
          <w:sz w:val="18"/>
          <w:szCs w:val="18"/>
        </w:rPr>
        <w:t xml:space="preserve"> jednoducho do úvahy nezobral</w:t>
      </w:r>
      <w:r w:rsidR="007C4D09">
        <w:rPr>
          <w:rFonts w:ascii="Open Sans" w:hAnsi="Open Sans" w:cs="Open Sans"/>
          <w:sz w:val="18"/>
          <w:szCs w:val="18"/>
        </w:rPr>
        <w:t>)</w:t>
      </w:r>
      <w:r w:rsidRPr="00D3443E">
        <w:rPr>
          <w:rFonts w:ascii="Open Sans" w:hAnsi="Open Sans" w:cs="Open Sans"/>
          <w:sz w:val="18"/>
          <w:szCs w:val="18"/>
        </w:rPr>
        <w:t>.</w:t>
      </w:r>
    </w:p>
    <w:p w14:paraId="02EF2A0F" w14:textId="77777777" w:rsidR="00D3443E" w:rsidRDefault="00D3443E" w:rsidP="008902AE">
      <w:pPr>
        <w:spacing w:after="0" w:line="276" w:lineRule="auto"/>
        <w:jc w:val="both"/>
        <w:rPr>
          <w:rFonts w:ascii="Open Sans" w:hAnsi="Open Sans" w:cs="Open Sans"/>
          <w:sz w:val="18"/>
          <w:szCs w:val="18"/>
        </w:rPr>
      </w:pPr>
    </w:p>
    <w:p w14:paraId="2C2D384C" w14:textId="77777777" w:rsidR="00B6749A" w:rsidRDefault="00B6749A" w:rsidP="008902AE">
      <w:pPr>
        <w:spacing w:after="0" w:line="276" w:lineRule="auto"/>
        <w:jc w:val="both"/>
        <w:rPr>
          <w:rFonts w:ascii="Open Sans" w:hAnsi="Open Sans" w:cs="Open Sans"/>
          <w:sz w:val="18"/>
          <w:szCs w:val="18"/>
        </w:rPr>
      </w:pPr>
      <w:r>
        <w:rPr>
          <w:rFonts w:ascii="Open Sans" w:hAnsi="Open Sans" w:cs="Open Sans"/>
          <w:sz w:val="18"/>
          <w:szCs w:val="18"/>
        </w:rPr>
        <w:t xml:space="preserve">Nad rámec výkladových metód </w:t>
      </w:r>
      <w:r w:rsidR="007C4D09">
        <w:rPr>
          <w:rFonts w:ascii="Open Sans" w:hAnsi="Open Sans" w:cs="Open Sans"/>
          <w:sz w:val="18"/>
          <w:szCs w:val="18"/>
        </w:rPr>
        <w:t xml:space="preserve">uvedených v bode 1.2 nižšie </w:t>
      </w:r>
      <w:r>
        <w:rPr>
          <w:rFonts w:ascii="Open Sans" w:hAnsi="Open Sans" w:cs="Open Sans"/>
          <w:sz w:val="18"/>
          <w:szCs w:val="18"/>
        </w:rPr>
        <w:t>je potrebné vziať do úvahy skutočnosť, že predmetné ustanovenie Zákona č. 129/2010 Z. z. nebolo po prvý krát zakomponované do nášho právneho poriadku Zákonom č. 129/2010 Z. z. (</w:t>
      </w:r>
      <w:proofErr w:type="spellStart"/>
      <w:r>
        <w:rPr>
          <w:rFonts w:ascii="Open Sans" w:hAnsi="Open Sans" w:cs="Open Sans"/>
          <w:i/>
          <w:sz w:val="18"/>
          <w:szCs w:val="18"/>
        </w:rPr>
        <w:t>hic</w:t>
      </w:r>
      <w:proofErr w:type="spellEnd"/>
      <w:r>
        <w:rPr>
          <w:rFonts w:ascii="Open Sans" w:hAnsi="Open Sans" w:cs="Open Sans"/>
          <w:i/>
          <w:sz w:val="18"/>
          <w:szCs w:val="18"/>
        </w:rPr>
        <w:t xml:space="preserve"> </w:t>
      </w:r>
      <w:r>
        <w:rPr>
          <w:rFonts w:ascii="Open Sans" w:hAnsi="Open Sans" w:cs="Open Sans"/>
          <w:sz w:val="18"/>
          <w:szCs w:val="18"/>
        </w:rPr>
        <w:t>transpozíciou Smernice)</w:t>
      </w:r>
      <w:r w:rsidR="002264B6">
        <w:rPr>
          <w:rFonts w:ascii="Open Sans" w:hAnsi="Open Sans" w:cs="Open Sans"/>
          <w:sz w:val="18"/>
          <w:szCs w:val="18"/>
        </w:rPr>
        <w:t>,</w:t>
      </w:r>
      <w:r w:rsidR="00A8214A">
        <w:rPr>
          <w:rFonts w:ascii="Open Sans" w:hAnsi="Open Sans" w:cs="Open Sans"/>
          <w:sz w:val="18"/>
          <w:szCs w:val="18"/>
        </w:rPr>
        <w:t xml:space="preserve"> tak, ako to nesprávne uvádza Najvyšší súd SR v bode 25. odôvodnenia Uznesenia („</w:t>
      </w:r>
      <w:r w:rsidR="00A8214A" w:rsidRPr="00AC13A4">
        <w:rPr>
          <w:rFonts w:ascii="Open Sans" w:hAnsi="Open Sans" w:cs="Open Sans"/>
          <w:i/>
          <w:sz w:val="18"/>
          <w:szCs w:val="18"/>
        </w:rPr>
        <w:t xml:space="preserve">Zámerom zákonodarcu teda bezpochyby nebolo, aby </w:t>
      </w:r>
      <w:r w:rsidR="00A8214A" w:rsidRPr="00E674AE">
        <w:rPr>
          <w:rFonts w:ascii="Open Sans" w:hAnsi="Open Sans" w:cs="Open Sans"/>
          <w:i/>
          <w:sz w:val="18"/>
          <w:szCs w:val="18"/>
          <w:u w:val="single"/>
        </w:rPr>
        <w:t>novo prijímané</w:t>
      </w:r>
      <w:r w:rsidR="00A8214A" w:rsidRPr="00AC13A4">
        <w:rPr>
          <w:rFonts w:ascii="Open Sans" w:hAnsi="Open Sans" w:cs="Open Sans"/>
          <w:i/>
          <w:sz w:val="18"/>
          <w:szCs w:val="18"/>
        </w:rPr>
        <w:t xml:space="preserve"> ustanovenie § 9 ods. 2 písm. k/ zákona č. 129/2010 </w:t>
      </w:r>
      <w:proofErr w:type="spellStart"/>
      <w:r w:rsidR="00A8214A" w:rsidRPr="00AC13A4">
        <w:rPr>
          <w:rFonts w:ascii="Open Sans" w:hAnsi="Open Sans" w:cs="Open Sans"/>
          <w:i/>
          <w:sz w:val="18"/>
          <w:szCs w:val="18"/>
        </w:rPr>
        <w:t>Z.z</w:t>
      </w:r>
      <w:proofErr w:type="spellEnd"/>
      <w:r w:rsidR="00A8214A" w:rsidRPr="00AC13A4">
        <w:rPr>
          <w:rFonts w:ascii="Open Sans" w:hAnsi="Open Sans" w:cs="Open Sans"/>
          <w:i/>
          <w:sz w:val="18"/>
          <w:szCs w:val="18"/>
        </w:rPr>
        <w:t>. bolo v rozpore s článkom 10 ods. 2 Smernice</w:t>
      </w:r>
      <w:r w:rsidR="00A8214A">
        <w:rPr>
          <w:rFonts w:ascii="Open Sans" w:hAnsi="Open Sans" w:cs="Open Sans"/>
          <w:i/>
          <w:sz w:val="18"/>
          <w:szCs w:val="18"/>
        </w:rPr>
        <w:t>...</w:t>
      </w:r>
      <w:r w:rsidR="00A8214A">
        <w:rPr>
          <w:rFonts w:ascii="Open Sans" w:hAnsi="Open Sans" w:cs="Open Sans"/>
          <w:sz w:val="18"/>
          <w:szCs w:val="18"/>
        </w:rPr>
        <w:t>“)</w:t>
      </w:r>
      <w:r w:rsidR="002264B6">
        <w:rPr>
          <w:rFonts w:ascii="Open Sans" w:hAnsi="Open Sans" w:cs="Open Sans"/>
          <w:sz w:val="18"/>
          <w:szCs w:val="18"/>
        </w:rPr>
        <w:t xml:space="preserve"> a teda dané ustanovenie je potrebné podrobiť aj </w:t>
      </w:r>
      <w:r w:rsidR="002264B6" w:rsidRPr="002264B6">
        <w:rPr>
          <w:rFonts w:ascii="Open Sans" w:hAnsi="Open Sans" w:cs="Open Sans"/>
          <w:b/>
          <w:sz w:val="18"/>
          <w:szCs w:val="18"/>
        </w:rPr>
        <w:t>výkladu historickému</w:t>
      </w:r>
      <w:r w:rsidR="002264B6" w:rsidRPr="006C002E">
        <w:rPr>
          <w:rFonts w:ascii="Open Sans" w:hAnsi="Open Sans" w:cs="Open Sans"/>
          <w:b/>
          <w:sz w:val="18"/>
          <w:szCs w:val="18"/>
        </w:rPr>
        <w:t>, ktorý uvádzame nižšie</w:t>
      </w:r>
      <w:r w:rsidR="002264B6">
        <w:rPr>
          <w:rFonts w:ascii="Open Sans" w:hAnsi="Open Sans" w:cs="Open Sans"/>
          <w:sz w:val="18"/>
          <w:szCs w:val="18"/>
        </w:rPr>
        <w:t>.</w:t>
      </w:r>
    </w:p>
    <w:p w14:paraId="5DD593F3" w14:textId="2F82032A" w:rsidR="00B6749A" w:rsidRDefault="00B6749A" w:rsidP="008902AE">
      <w:pPr>
        <w:spacing w:after="0" w:line="276" w:lineRule="auto"/>
        <w:jc w:val="both"/>
        <w:rPr>
          <w:rFonts w:ascii="Open Sans" w:hAnsi="Open Sans" w:cs="Open Sans"/>
          <w:sz w:val="18"/>
          <w:szCs w:val="18"/>
        </w:rPr>
      </w:pPr>
    </w:p>
    <w:p w14:paraId="689A1805" w14:textId="77777777" w:rsidR="002E5851" w:rsidRDefault="001C5000" w:rsidP="008902AE">
      <w:pPr>
        <w:spacing w:after="0" w:line="276" w:lineRule="auto"/>
        <w:jc w:val="both"/>
        <w:rPr>
          <w:rFonts w:ascii="Open Sans" w:hAnsi="Open Sans" w:cs="Open Sans"/>
          <w:sz w:val="18"/>
          <w:szCs w:val="18"/>
        </w:rPr>
      </w:pPr>
      <w:r>
        <w:rPr>
          <w:rFonts w:ascii="Open Sans" w:hAnsi="Open Sans" w:cs="Open Sans"/>
          <w:sz w:val="18"/>
          <w:szCs w:val="18"/>
        </w:rPr>
        <w:t xml:space="preserve">Ako poukážeme nižšie, </w:t>
      </w:r>
      <w:r w:rsidR="00FC1BA3">
        <w:rPr>
          <w:rFonts w:ascii="Open Sans" w:hAnsi="Open Sans" w:cs="Open Sans"/>
          <w:sz w:val="18"/>
          <w:szCs w:val="18"/>
        </w:rPr>
        <w:t>vzhľadom na skutočnosť, že slovné spojenie „</w:t>
      </w:r>
      <w:r w:rsidR="00FC1BA3" w:rsidRPr="00FC1BA3">
        <w:rPr>
          <w:rFonts w:ascii="Open Sans" w:hAnsi="Open Sans" w:cs="Open Sans"/>
          <w:sz w:val="18"/>
          <w:szCs w:val="18"/>
        </w:rPr>
        <w:t>splátok istiny, úrokov a iných poplatkov</w:t>
      </w:r>
      <w:r w:rsidR="00FC1BA3">
        <w:rPr>
          <w:rFonts w:ascii="Open Sans" w:hAnsi="Open Sans" w:cs="Open Sans"/>
          <w:sz w:val="18"/>
          <w:szCs w:val="18"/>
        </w:rPr>
        <w:t>“</w:t>
      </w:r>
      <w:r w:rsidR="006A4D1D">
        <w:rPr>
          <w:rFonts w:ascii="Open Sans" w:hAnsi="Open Sans" w:cs="Open Sans"/>
          <w:sz w:val="18"/>
          <w:szCs w:val="18"/>
        </w:rPr>
        <w:t xml:space="preserve"> nebolo použité po prvý krát zákonom č. 129/2010 Z. z., ale o 9 rokov skôr</w:t>
      </w:r>
      <w:r w:rsidR="00514F1D">
        <w:rPr>
          <w:rFonts w:ascii="Open Sans" w:hAnsi="Open Sans" w:cs="Open Sans"/>
          <w:sz w:val="18"/>
          <w:szCs w:val="18"/>
        </w:rPr>
        <w:t>,  a to</w:t>
      </w:r>
      <w:r w:rsidR="006A4D1D">
        <w:rPr>
          <w:rFonts w:ascii="Open Sans" w:hAnsi="Open Sans" w:cs="Open Sans"/>
          <w:sz w:val="18"/>
          <w:szCs w:val="18"/>
        </w:rPr>
        <w:t xml:space="preserve"> Zákonom č. 258/2001 Z. z., </w:t>
      </w:r>
      <w:r w:rsidR="00D34E58">
        <w:rPr>
          <w:rFonts w:ascii="Open Sans" w:hAnsi="Open Sans" w:cs="Open Sans"/>
          <w:sz w:val="18"/>
          <w:szCs w:val="18"/>
        </w:rPr>
        <w:t xml:space="preserve">výklad Najvyššieho súdu SR, ktorý je založený na teleologickom výklade zákona č. 129/2010 Z. z., je </w:t>
      </w:r>
      <w:r w:rsidR="004E3B8A">
        <w:rPr>
          <w:rFonts w:ascii="Open Sans" w:hAnsi="Open Sans" w:cs="Open Sans"/>
          <w:sz w:val="18"/>
          <w:szCs w:val="18"/>
        </w:rPr>
        <w:t xml:space="preserve">už zo samotnej logiky veci </w:t>
      </w:r>
      <w:r w:rsidR="004B5408">
        <w:rPr>
          <w:rFonts w:ascii="Open Sans" w:hAnsi="Open Sans" w:cs="Open Sans"/>
          <w:sz w:val="18"/>
          <w:szCs w:val="18"/>
        </w:rPr>
        <w:t xml:space="preserve">nesprávny, keďže Najvyšší súd SR opomenul skúmať právnu normu, v ktorej zákonodarca </w:t>
      </w:r>
      <w:r w:rsidR="00514F1D">
        <w:rPr>
          <w:rFonts w:ascii="Open Sans" w:hAnsi="Open Sans" w:cs="Open Sans"/>
          <w:sz w:val="18"/>
          <w:szCs w:val="18"/>
        </w:rPr>
        <w:t>použil</w:t>
      </w:r>
      <w:r w:rsidR="004E3B8A">
        <w:rPr>
          <w:rFonts w:ascii="Open Sans" w:hAnsi="Open Sans" w:cs="Open Sans"/>
          <w:sz w:val="18"/>
          <w:szCs w:val="18"/>
        </w:rPr>
        <w:t xml:space="preserve"> skúmanú normu po prvý krát</w:t>
      </w:r>
      <w:r w:rsidR="002E5851">
        <w:rPr>
          <w:rFonts w:ascii="Open Sans" w:hAnsi="Open Sans" w:cs="Open Sans"/>
          <w:sz w:val="18"/>
          <w:szCs w:val="18"/>
        </w:rPr>
        <w:t xml:space="preserve"> (čo má zásadný vplyv tiež na otázku právnej istoty).</w:t>
      </w:r>
    </w:p>
    <w:p w14:paraId="29C02745" w14:textId="127D3655" w:rsidR="001C5000" w:rsidRDefault="00514F1D" w:rsidP="008902AE">
      <w:pPr>
        <w:spacing w:after="0" w:line="276" w:lineRule="auto"/>
        <w:jc w:val="both"/>
        <w:rPr>
          <w:rFonts w:ascii="Open Sans" w:hAnsi="Open Sans" w:cs="Open Sans"/>
          <w:sz w:val="18"/>
          <w:szCs w:val="18"/>
        </w:rPr>
      </w:pPr>
      <w:r>
        <w:rPr>
          <w:rFonts w:ascii="Open Sans" w:hAnsi="Open Sans" w:cs="Open Sans"/>
          <w:sz w:val="18"/>
          <w:szCs w:val="18"/>
        </w:rPr>
        <w:t xml:space="preserve"> </w:t>
      </w:r>
      <w:r w:rsidR="00D34E58">
        <w:rPr>
          <w:rFonts w:ascii="Open Sans" w:hAnsi="Open Sans" w:cs="Open Sans"/>
          <w:sz w:val="18"/>
          <w:szCs w:val="18"/>
        </w:rPr>
        <w:t xml:space="preserve"> </w:t>
      </w:r>
    </w:p>
    <w:p w14:paraId="6599C809" w14:textId="77777777" w:rsidR="002264B6" w:rsidRPr="002264B6" w:rsidRDefault="002264B6" w:rsidP="002264B6">
      <w:pPr>
        <w:spacing w:after="0" w:line="276" w:lineRule="auto"/>
        <w:jc w:val="both"/>
        <w:rPr>
          <w:rFonts w:ascii="Open Sans" w:hAnsi="Open Sans" w:cs="Open Sans"/>
          <w:i/>
          <w:sz w:val="18"/>
          <w:szCs w:val="18"/>
        </w:rPr>
      </w:pPr>
      <w:r w:rsidRPr="002264B6">
        <w:rPr>
          <w:rFonts w:ascii="Open Sans" w:hAnsi="Open Sans" w:cs="Open Sans"/>
          <w:b/>
          <w:sz w:val="18"/>
          <w:szCs w:val="18"/>
          <w:u w:val="single"/>
        </w:rPr>
        <w:t>Prvý krát</w:t>
      </w:r>
      <w:r w:rsidRPr="002264B6">
        <w:rPr>
          <w:rFonts w:ascii="Open Sans" w:hAnsi="Open Sans" w:cs="Open Sans"/>
          <w:sz w:val="18"/>
          <w:szCs w:val="18"/>
        </w:rPr>
        <w:t xml:space="preserve"> v právnom poriadku SR bola otázka uvedenia členenia splátok spotrebiteľského úveru zakotvená v </w:t>
      </w:r>
      <w:proofErr w:type="spellStart"/>
      <w:r w:rsidRPr="002264B6">
        <w:rPr>
          <w:rFonts w:ascii="Open Sans" w:hAnsi="Open Sans" w:cs="Open Sans"/>
          <w:sz w:val="18"/>
          <w:szCs w:val="18"/>
        </w:rPr>
        <w:t>ust</w:t>
      </w:r>
      <w:proofErr w:type="spellEnd"/>
      <w:r w:rsidRPr="002264B6">
        <w:rPr>
          <w:rFonts w:ascii="Open Sans" w:hAnsi="Open Sans" w:cs="Open Sans"/>
          <w:sz w:val="18"/>
          <w:szCs w:val="18"/>
        </w:rPr>
        <w:t>. § 4 ods. 2 písm. a) zákona č. 258/2001 Z. z. zo 14. júna 2001 o spotrebiteľských úveroch a o zmene a doplnení zákona Slovenskej národnej rady č. 71/1986 Zb. o Slovenskej obchodnej inšpekcii v znení neskorších predpisov (ďalej len „</w:t>
      </w:r>
      <w:r w:rsidRPr="002264B6">
        <w:rPr>
          <w:rFonts w:ascii="Open Sans" w:hAnsi="Open Sans" w:cs="Open Sans"/>
          <w:b/>
          <w:sz w:val="18"/>
          <w:szCs w:val="18"/>
        </w:rPr>
        <w:t>Zákon č. 258/2001 Z. z.</w:t>
      </w:r>
      <w:r w:rsidRPr="002264B6">
        <w:rPr>
          <w:rFonts w:ascii="Open Sans" w:hAnsi="Open Sans" w:cs="Open Sans"/>
          <w:sz w:val="18"/>
          <w:szCs w:val="18"/>
        </w:rPr>
        <w:t>“), v zmysle ktorého platilo, že „</w:t>
      </w:r>
      <w:r w:rsidRPr="002264B6">
        <w:rPr>
          <w:rFonts w:ascii="Open Sans" w:hAnsi="Open Sans" w:cs="Open Sans"/>
          <w:i/>
          <w:sz w:val="18"/>
          <w:szCs w:val="18"/>
        </w:rPr>
        <w:t>Zmluva o spotrebiteľskom úvere okrem všeobecných náležitostí obsahuje najmä:</w:t>
      </w:r>
    </w:p>
    <w:p w14:paraId="579BFDA6" w14:textId="77777777" w:rsidR="002264B6" w:rsidRPr="002264B6" w:rsidRDefault="002264B6" w:rsidP="002264B6">
      <w:pPr>
        <w:spacing w:after="0" w:line="276" w:lineRule="auto"/>
        <w:jc w:val="both"/>
        <w:rPr>
          <w:rFonts w:ascii="Open Sans" w:hAnsi="Open Sans" w:cs="Open Sans"/>
          <w:sz w:val="18"/>
          <w:szCs w:val="18"/>
        </w:rPr>
      </w:pPr>
    </w:p>
    <w:tbl>
      <w:tblPr>
        <w:tblStyle w:val="Mriekatabuk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2264B6" w:rsidRPr="002264B6" w14:paraId="5CDE49AA" w14:textId="77777777" w:rsidTr="00565520">
        <w:tc>
          <w:tcPr>
            <w:tcW w:w="9062" w:type="dxa"/>
          </w:tcPr>
          <w:p w14:paraId="165EB73A" w14:textId="77777777" w:rsidR="002264B6" w:rsidRPr="002264B6" w:rsidRDefault="002264B6" w:rsidP="002264B6">
            <w:pPr>
              <w:spacing w:line="276" w:lineRule="auto"/>
              <w:jc w:val="both"/>
              <w:rPr>
                <w:rFonts w:ascii="Open Sans" w:hAnsi="Open Sans" w:cs="Open Sans"/>
                <w:sz w:val="18"/>
                <w:szCs w:val="18"/>
              </w:rPr>
            </w:pPr>
          </w:p>
          <w:p w14:paraId="4AA7F174" w14:textId="77777777" w:rsidR="002264B6" w:rsidRPr="002264B6" w:rsidRDefault="002264B6" w:rsidP="002264B6">
            <w:pPr>
              <w:spacing w:line="276" w:lineRule="auto"/>
              <w:jc w:val="both"/>
              <w:rPr>
                <w:rFonts w:ascii="Open Sans" w:hAnsi="Open Sans" w:cs="Open Sans"/>
                <w:sz w:val="18"/>
                <w:szCs w:val="18"/>
              </w:rPr>
            </w:pPr>
            <w:r w:rsidRPr="002264B6">
              <w:rPr>
                <w:rFonts w:ascii="Open Sans" w:hAnsi="Open Sans" w:cs="Open Sans"/>
                <w:sz w:val="18"/>
                <w:szCs w:val="18"/>
              </w:rPr>
              <w:t>„</w:t>
            </w:r>
            <w:r w:rsidRPr="002264B6">
              <w:rPr>
                <w:rFonts w:ascii="Open Sans" w:hAnsi="Open Sans" w:cs="Open Sans"/>
                <w:i/>
                <w:sz w:val="18"/>
                <w:szCs w:val="18"/>
              </w:rPr>
              <w:t xml:space="preserve">sumu, počet a termíny splátok istiny, úrokov a iných poplatkov; </w:t>
            </w:r>
            <w:r w:rsidRPr="002264B6">
              <w:rPr>
                <w:rFonts w:ascii="Open Sans" w:hAnsi="Open Sans" w:cs="Open Sans"/>
                <w:b/>
                <w:i/>
                <w:sz w:val="18"/>
                <w:szCs w:val="18"/>
                <w:u w:val="single"/>
              </w:rPr>
              <w:t>ak je to možné, treba uviesť aj súčet týchto platieb</w:t>
            </w:r>
            <w:r w:rsidRPr="002264B6">
              <w:rPr>
                <w:rFonts w:ascii="Open Sans" w:hAnsi="Open Sans" w:cs="Open Sans"/>
                <w:i/>
                <w:sz w:val="18"/>
                <w:szCs w:val="18"/>
              </w:rPr>
              <w:t xml:space="preserve"> s upozornením na možnosť účtovania kompenzácie ušlých výnosov, ak veriteľ chce túto možnosť využiť</w:t>
            </w:r>
            <w:r w:rsidRPr="002264B6">
              <w:rPr>
                <w:rFonts w:ascii="Open Sans" w:hAnsi="Open Sans" w:cs="Open Sans"/>
                <w:sz w:val="18"/>
                <w:szCs w:val="18"/>
              </w:rPr>
              <w:t>“.</w:t>
            </w:r>
          </w:p>
          <w:p w14:paraId="27E6D0A0" w14:textId="77777777" w:rsidR="002264B6" w:rsidRPr="002264B6" w:rsidRDefault="002264B6" w:rsidP="002264B6">
            <w:pPr>
              <w:spacing w:line="276" w:lineRule="auto"/>
              <w:jc w:val="both"/>
              <w:rPr>
                <w:rFonts w:ascii="Open Sans" w:hAnsi="Open Sans" w:cs="Open Sans"/>
                <w:sz w:val="18"/>
                <w:szCs w:val="18"/>
              </w:rPr>
            </w:pPr>
          </w:p>
        </w:tc>
      </w:tr>
    </w:tbl>
    <w:p w14:paraId="56BCD9CB" w14:textId="77777777" w:rsidR="002264B6" w:rsidRPr="002264B6" w:rsidRDefault="002264B6" w:rsidP="002264B6">
      <w:pPr>
        <w:spacing w:after="0" w:line="276" w:lineRule="auto"/>
        <w:jc w:val="both"/>
        <w:rPr>
          <w:rFonts w:ascii="Open Sans" w:hAnsi="Open Sans" w:cs="Open Sans"/>
          <w:sz w:val="18"/>
          <w:szCs w:val="18"/>
        </w:rPr>
      </w:pPr>
    </w:p>
    <w:p w14:paraId="1392515F" w14:textId="0E369AE2" w:rsidR="003D7ACB" w:rsidRPr="003D7ACB" w:rsidRDefault="003D7ACB" w:rsidP="002264B6">
      <w:pPr>
        <w:spacing w:after="0" w:line="276" w:lineRule="auto"/>
        <w:jc w:val="both"/>
        <w:rPr>
          <w:rFonts w:ascii="Open Sans" w:hAnsi="Open Sans" w:cs="Open Sans"/>
          <w:b/>
          <w:sz w:val="18"/>
          <w:szCs w:val="18"/>
          <w:u w:val="single"/>
        </w:rPr>
      </w:pPr>
      <w:r w:rsidRPr="003D7ACB">
        <w:rPr>
          <w:rFonts w:ascii="Open Sans" w:hAnsi="Open Sans" w:cs="Open Sans"/>
          <w:b/>
          <w:sz w:val="18"/>
          <w:szCs w:val="18"/>
          <w:u w:val="single"/>
        </w:rPr>
        <w:t>Práve v tomto prípade bolo uvedené (</w:t>
      </w:r>
      <w:proofErr w:type="spellStart"/>
      <w:r w:rsidRPr="003D7ACB">
        <w:rPr>
          <w:rFonts w:ascii="Open Sans" w:hAnsi="Open Sans" w:cs="Open Sans"/>
          <w:b/>
          <w:sz w:val="18"/>
          <w:szCs w:val="18"/>
          <w:u w:val="single"/>
        </w:rPr>
        <w:t>ne</w:t>
      </w:r>
      <w:proofErr w:type="spellEnd"/>
      <w:r w:rsidRPr="003D7ACB">
        <w:rPr>
          <w:rFonts w:ascii="Open Sans" w:hAnsi="Open Sans" w:cs="Open Sans"/>
          <w:b/>
          <w:sz w:val="18"/>
          <w:szCs w:val="18"/>
          <w:u w:val="single"/>
        </w:rPr>
        <w:t>)sporné ustanovenie použité v slovenskej legislatíve po prvý krát a z tohto dôvodu je v tomto právnom predpise potrebné nájsť odpoveď na to, aký bol skutočný úmysel zákonodarcu pri použití týchto slov</w:t>
      </w:r>
      <w:r w:rsidR="00AB3ACC">
        <w:rPr>
          <w:rFonts w:ascii="Open Sans" w:hAnsi="Open Sans" w:cs="Open Sans"/>
          <w:b/>
          <w:sz w:val="18"/>
          <w:szCs w:val="18"/>
          <w:u w:val="single"/>
        </w:rPr>
        <w:t xml:space="preserve"> a v tomto kontexte je potrebné </w:t>
      </w:r>
      <w:proofErr w:type="spellStart"/>
      <w:r w:rsidR="00AB3ACC">
        <w:rPr>
          <w:rFonts w:ascii="Open Sans" w:hAnsi="Open Sans" w:cs="Open Sans"/>
          <w:b/>
          <w:sz w:val="18"/>
          <w:szCs w:val="18"/>
          <w:u w:val="single"/>
        </w:rPr>
        <w:t>sk</w:t>
      </w:r>
      <w:proofErr w:type="spellEnd"/>
      <w:r w:rsidR="00AB3ACC">
        <w:rPr>
          <w:rFonts w:ascii="Open Sans" w:hAnsi="Open Sans" w:cs="Open Sans"/>
          <w:b/>
          <w:sz w:val="18"/>
          <w:szCs w:val="18"/>
          <w:u w:val="single"/>
        </w:rPr>
        <w:t>=</w:t>
      </w:r>
      <w:proofErr w:type="spellStart"/>
      <w:r w:rsidR="00AB3ACC">
        <w:rPr>
          <w:rFonts w:ascii="Open Sans" w:hAnsi="Open Sans" w:cs="Open Sans"/>
          <w:b/>
          <w:sz w:val="18"/>
          <w:szCs w:val="18"/>
          <w:u w:val="single"/>
        </w:rPr>
        <w:t>umať</w:t>
      </w:r>
      <w:proofErr w:type="spellEnd"/>
      <w:r w:rsidR="00AB3ACC">
        <w:rPr>
          <w:rFonts w:ascii="Open Sans" w:hAnsi="Open Sans" w:cs="Open Sans"/>
          <w:b/>
          <w:sz w:val="18"/>
          <w:szCs w:val="18"/>
          <w:u w:val="single"/>
        </w:rPr>
        <w:t xml:space="preserve">, či existuje vnútroštátna výkladová metóda, </w:t>
      </w:r>
      <w:r w:rsidR="00515E65">
        <w:rPr>
          <w:rFonts w:ascii="Open Sans" w:hAnsi="Open Sans" w:cs="Open Sans"/>
          <w:b/>
          <w:sz w:val="18"/>
          <w:szCs w:val="18"/>
          <w:u w:val="single"/>
        </w:rPr>
        <w:t>ktorá členenie splátok nepožaduje</w:t>
      </w:r>
      <w:r w:rsidRPr="003D7ACB">
        <w:rPr>
          <w:rFonts w:ascii="Open Sans" w:hAnsi="Open Sans" w:cs="Open Sans"/>
          <w:b/>
          <w:sz w:val="18"/>
          <w:szCs w:val="18"/>
          <w:u w:val="single"/>
        </w:rPr>
        <w:t>.</w:t>
      </w:r>
    </w:p>
    <w:p w14:paraId="47F012E4" w14:textId="77777777" w:rsidR="003D7ACB" w:rsidRDefault="003D7ACB" w:rsidP="002264B6">
      <w:pPr>
        <w:spacing w:after="0" w:line="276" w:lineRule="auto"/>
        <w:jc w:val="both"/>
        <w:rPr>
          <w:rFonts w:ascii="Open Sans" w:hAnsi="Open Sans" w:cs="Open Sans"/>
          <w:sz w:val="18"/>
          <w:szCs w:val="18"/>
        </w:rPr>
      </w:pPr>
    </w:p>
    <w:p w14:paraId="24135D9B" w14:textId="4D6AC6F3" w:rsidR="00FF4D45" w:rsidRDefault="00A84176" w:rsidP="002264B6">
      <w:pPr>
        <w:spacing w:after="0" w:line="276" w:lineRule="auto"/>
        <w:jc w:val="both"/>
        <w:rPr>
          <w:rFonts w:ascii="Open Sans" w:hAnsi="Open Sans" w:cs="Open Sans"/>
          <w:sz w:val="18"/>
          <w:szCs w:val="18"/>
        </w:rPr>
      </w:pPr>
      <w:r>
        <w:rPr>
          <w:rFonts w:ascii="Open Sans" w:hAnsi="Open Sans" w:cs="Open Sans"/>
          <w:sz w:val="18"/>
          <w:szCs w:val="18"/>
        </w:rPr>
        <w:t>V</w:t>
      </w:r>
      <w:r w:rsidRPr="00A84176">
        <w:rPr>
          <w:rFonts w:ascii="Open Sans" w:hAnsi="Open Sans" w:cs="Open Sans"/>
          <w:sz w:val="18"/>
          <w:szCs w:val="18"/>
        </w:rPr>
        <w:t>yjadrením slov „</w:t>
      </w:r>
      <w:r w:rsidRPr="00A84176">
        <w:rPr>
          <w:rFonts w:ascii="Open Sans" w:hAnsi="Open Sans" w:cs="Open Sans"/>
          <w:i/>
          <w:sz w:val="18"/>
          <w:szCs w:val="18"/>
        </w:rPr>
        <w:t>sumu, počet a termíny splátok istiny, úrokov a iných poplatkov</w:t>
      </w:r>
      <w:r w:rsidRPr="00A84176">
        <w:rPr>
          <w:rFonts w:ascii="Open Sans" w:hAnsi="Open Sans" w:cs="Open Sans"/>
          <w:sz w:val="18"/>
          <w:szCs w:val="18"/>
        </w:rPr>
        <w:t>“</w:t>
      </w:r>
      <w:r>
        <w:rPr>
          <w:rFonts w:ascii="Open Sans" w:hAnsi="Open Sans" w:cs="Open Sans"/>
          <w:sz w:val="18"/>
          <w:szCs w:val="18"/>
        </w:rPr>
        <w:t>, ktoré boli po prvý krát použité v</w:t>
      </w:r>
      <w:r w:rsidR="005D668A">
        <w:rPr>
          <w:rFonts w:ascii="Open Sans" w:hAnsi="Open Sans" w:cs="Open Sans"/>
          <w:sz w:val="18"/>
          <w:szCs w:val="18"/>
        </w:rPr>
        <w:t> </w:t>
      </w:r>
      <w:r>
        <w:rPr>
          <w:rFonts w:ascii="Open Sans" w:hAnsi="Open Sans" w:cs="Open Sans"/>
          <w:sz w:val="18"/>
          <w:szCs w:val="18"/>
        </w:rPr>
        <w:t>rok</w:t>
      </w:r>
      <w:r w:rsidR="005D668A">
        <w:rPr>
          <w:rFonts w:ascii="Open Sans" w:hAnsi="Open Sans" w:cs="Open Sans"/>
          <w:sz w:val="18"/>
          <w:szCs w:val="18"/>
        </w:rPr>
        <w:t>u 2001, pričom Smernica 2008/48/ES</w:t>
      </w:r>
      <w:r w:rsidR="00984E05">
        <w:rPr>
          <w:rFonts w:ascii="Open Sans" w:hAnsi="Open Sans" w:cs="Open Sans"/>
          <w:sz w:val="18"/>
          <w:szCs w:val="18"/>
        </w:rPr>
        <w:t xml:space="preserve">, ktorú vykladal aj Súdny dvor EÚ, </w:t>
      </w:r>
      <w:r w:rsidR="005D668A">
        <w:rPr>
          <w:rFonts w:ascii="Open Sans" w:hAnsi="Open Sans" w:cs="Open Sans"/>
          <w:sz w:val="18"/>
          <w:szCs w:val="18"/>
        </w:rPr>
        <w:t>bola prijatá až v roku 2008</w:t>
      </w:r>
      <w:r w:rsidR="00984E05">
        <w:rPr>
          <w:rFonts w:ascii="Open Sans" w:hAnsi="Open Sans" w:cs="Open Sans"/>
          <w:sz w:val="18"/>
          <w:szCs w:val="18"/>
        </w:rPr>
        <w:t>,</w:t>
      </w:r>
      <w:r w:rsidRPr="00A84176">
        <w:rPr>
          <w:rFonts w:ascii="Open Sans" w:hAnsi="Open Sans" w:cs="Open Sans"/>
          <w:sz w:val="18"/>
          <w:szCs w:val="18"/>
        </w:rPr>
        <w:t xml:space="preserve"> mal zákonodarca jednoznačne na mysli rozčlenenie jednotlivých položiek</w:t>
      </w:r>
      <w:r>
        <w:rPr>
          <w:rFonts w:ascii="Open Sans" w:hAnsi="Open Sans" w:cs="Open Sans"/>
          <w:sz w:val="18"/>
          <w:szCs w:val="18"/>
        </w:rPr>
        <w:t xml:space="preserve">, čo </w:t>
      </w:r>
      <w:r w:rsidR="00984E05">
        <w:rPr>
          <w:rFonts w:ascii="Open Sans" w:hAnsi="Open Sans" w:cs="Open Sans"/>
          <w:sz w:val="18"/>
          <w:szCs w:val="18"/>
        </w:rPr>
        <w:t xml:space="preserve">vyplýva </w:t>
      </w:r>
      <w:r w:rsidR="00C77A4B">
        <w:rPr>
          <w:rFonts w:ascii="Open Sans" w:hAnsi="Open Sans" w:cs="Open Sans"/>
          <w:sz w:val="18"/>
          <w:szCs w:val="18"/>
        </w:rPr>
        <w:t xml:space="preserve">z </w:t>
      </w:r>
      <w:r w:rsidR="00C77A4B" w:rsidRPr="00C77A4B">
        <w:rPr>
          <w:rFonts w:ascii="Open Sans" w:hAnsi="Open Sans" w:cs="Open Sans"/>
          <w:sz w:val="18"/>
          <w:szCs w:val="18"/>
        </w:rPr>
        <w:t>jazykov</w:t>
      </w:r>
      <w:r w:rsidR="00C77A4B">
        <w:rPr>
          <w:rFonts w:ascii="Open Sans" w:hAnsi="Open Sans" w:cs="Open Sans"/>
          <w:sz w:val="18"/>
          <w:szCs w:val="18"/>
        </w:rPr>
        <w:t>ého</w:t>
      </w:r>
      <w:r w:rsidR="00C77A4B" w:rsidRPr="00C77A4B">
        <w:rPr>
          <w:rFonts w:ascii="Open Sans" w:hAnsi="Open Sans" w:cs="Open Sans"/>
          <w:sz w:val="18"/>
          <w:szCs w:val="18"/>
        </w:rPr>
        <w:t xml:space="preserve"> (gramatick</w:t>
      </w:r>
      <w:r w:rsidR="00C77A4B">
        <w:rPr>
          <w:rFonts w:ascii="Open Sans" w:hAnsi="Open Sans" w:cs="Open Sans"/>
          <w:sz w:val="18"/>
          <w:szCs w:val="18"/>
        </w:rPr>
        <w:t>ého</w:t>
      </w:r>
      <w:r w:rsidR="00C77A4B" w:rsidRPr="00C77A4B">
        <w:rPr>
          <w:rFonts w:ascii="Open Sans" w:hAnsi="Open Sans" w:cs="Open Sans"/>
          <w:sz w:val="18"/>
          <w:szCs w:val="18"/>
        </w:rPr>
        <w:t>, verbáln</w:t>
      </w:r>
      <w:r w:rsidR="00C77A4B">
        <w:rPr>
          <w:rFonts w:ascii="Open Sans" w:hAnsi="Open Sans" w:cs="Open Sans"/>
          <w:sz w:val="18"/>
          <w:szCs w:val="18"/>
        </w:rPr>
        <w:t>eho</w:t>
      </w:r>
      <w:r w:rsidR="00C77A4B" w:rsidRPr="00C77A4B">
        <w:rPr>
          <w:rFonts w:ascii="Open Sans" w:hAnsi="Open Sans" w:cs="Open Sans"/>
          <w:sz w:val="18"/>
          <w:szCs w:val="18"/>
        </w:rPr>
        <w:t xml:space="preserve">) </w:t>
      </w:r>
      <w:r w:rsidR="00C77A4B">
        <w:rPr>
          <w:rFonts w:ascii="Open Sans" w:hAnsi="Open Sans" w:cs="Open Sans"/>
          <w:sz w:val="18"/>
          <w:szCs w:val="18"/>
        </w:rPr>
        <w:t xml:space="preserve">výkladu ako aj logického výkladu </w:t>
      </w:r>
      <w:r w:rsidR="00C77A4B" w:rsidRPr="00C77A4B">
        <w:rPr>
          <w:rFonts w:ascii="Open Sans" w:hAnsi="Open Sans" w:cs="Open Sans"/>
          <w:sz w:val="18"/>
          <w:szCs w:val="18"/>
        </w:rPr>
        <w:t>Zákona</w:t>
      </w:r>
      <w:r w:rsidR="009C3253">
        <w:rPr>
          <w:rFonts w:ascii="Open Sans" w:hAnsi="Open Sans" w:cs="Open Sans"/>
          <w:sz w:val="18"/>
          <w:szCs w:val="18"/>
        </w:rPr>
        <w:t xml:space="preserve">, pričom uvedené </w:t>
      </w:r>
      <w:r w:rsidR="00FF4D45">
        <w:rPr>
          <w:rFonts w:ascii="Open Sans" w:hAnsi="Open Sans" w:cs="Open Sans"/>
          <w:sz w:val="18"/>
          <w:szCs w:val="18"/>
        </w:rPr>
        <w:t xml:space="preserve">bolo </w:t>
      </w:r>
      <w:r w:rsidR="009C3253">
        <w:rPr>
          <w:rFonts w:ascii="Open Sans" w:hAnsi="Open Sans" w:cs="Open Sans"/>
          <w:sz w:val="18"/>
          <w:szCs w:val="18"/>
        </w:rPr>
        <w:t xml:space="preserve">potvrdené </w:t>
      </w:r>
      <w:r w:rsidR="00464391">
        <w:rPr>
          <w:rFonts w:ascii="Open Sans" w:hAnsi="Open Sans" w:cs="Open Sans"/>
          <w:sz w:val="18"/>
          <w:szCs w:val="18"/>
        </w:rPr>
        <w:t>v mnohopočetnej a ustálenej judi</w:t>
      </w:r>
      <w:r w:rsidR="00A678B9">
        <w:rPr>
          <w:rFonts w:ascii="Open Sans" w:hAnsi="Open Sans" w:cs="Open Sans"/>
          <w:sz w:val="18"/>
          <w:szCs w:val="18"/>
        </w:rPr>
        <w:t>katúre, ktorá bola aj v prípade výkladu zákona č. 258/2001 Z. z., teda nie</w:t>
      </w:r>
      <w:r w:rsidR="000632FA">
        <w:rPr>
          <w:rFonts w:ascii="Open Sans" w:hAnsi="Open Sans" w:cs="Open Sans"/>
          <w:sz w:val="18"/>
          <w:szCs w:val="18"/>
        </w:rPr>
        <w:t>len</w:t>
      </w:r>
      <w:r w:rsidR="00A678B9">
        <w:rPr>
          <w:rFonts w:ascii="Open Sans" w:hAnsi="Open Sans" w:cs="Open Sans"/>
          <w:sz w:val="18"/>
          <w:szCs w:val="18"/>
        </w:rPr>
        <w:t xml:space="preserve"> zákona č. 129/2010 Z. z., </w:t>
      </w:r>
      <w:r w:rsidR="00A90673">
        <w:rPr>
          <w:rFonts w:ascii="Open Sans" w:hAnsi="Open Sans" w:cs="Open Sans"/>
          <w:sz w:val="18"/>
          <w:szCs w:val="18"/>
        </w:rPr>
        <w:t xml:space="preserve">ktorý transponoval Smernicu 2008/48/ES, </w:t>
      </w:r>
      <w:r w:rsidR="00A678B9">
        <w:rPr>
          <w:rFonts w:ascii="Open Sans" w:hAnsi="Open Sans" w:cs="Open Sans"/>
          <w:sz w:val="18"/>
          <w:szCs w:val="18"/>
        </w:rPr>
        <w:t>potvrdená aj Najvyšším súdom SR</w:t>
      </w:r>
      <w:r w:rsidR="00B2019E">
        <w:rPr>
          <w:rStyle w:val="Odkaznapoznmkupodiarou"/>
          <w:rFonts w:ascii="Open Sans" w:hAnsi="Open Sans" w:cs="Open Sans"/>
          <w:sz w:val="18"/>
          <w:szCs w:val="18"/>
        </w:rPr>
        <w:footnoteReference w:id="3"/>
      </w:r>
      <w:r>
        <w:rPr>
          <w:rFonts w:ascii="Open Sans" w:hAnsi="Open Sans" w:cs="Open Sans"/>
          <w:sz w:val="18"/>
          <w:szCs w:val="18"/>
        </w:rPr>
        <w:t>.</w:t>
      </w:r>
    </w:p>
    <w:p w14:paraId="192A07F2" w14:textId="77777777" w:rsidR="00FF4D45" w:rsidRDefault="00FF4D45" w:rsidP="002264B6">
      <w:pPr>
        <w:spacing w:after="0" w:line="276" w:lineRule="auto"/>
        <w:jc w:val="both"/>
        <w:rPr>
          <w:rFonts w:ascii="Open Sans" w:hAnsi="Open Sans" w:cs="Open Sans"/>
          <w:sz w:val="18"/>
          <w:szCs w:val="18"/>
        </w:rPr>
      </w:pPr>
    </w:p>
    <w:p w14:paraId="304F5452" w14:textId="405A42F5" w:rsidR="005C3507" w:rsidRPr="00D30ECB" w:rsidRDefault="00F10F2B" w:rsidP="005C3507">
      <w:pPr>
        <w:spacing w:after="0" w:line="276" w:lineRule="auto"/>
        <w:jc w:val="both"/>
        <w:rPr>
          <w:rFonts w:ascii="Open Sans" w:hAnsi="Open Sans" w:cs="Open Sans"/>
          <w:sz w:val="18"/>
          <w:szCs w:val="18"/>
        </w:rPr>
      </w:pPr>
      <w:r>
        <w:rPr>
          <w:rFonts w:ascii="Open Sans" w:hAnsi="Open Sans" w:cs="Open Sans"/>
          <w:sz w:val="18"/>
          <w:szCs w:val="18"/>
        </w:rPr>
        <w:t xml:space="preserve">Vyššie uvedená povinnosť rozčlenenia jednotlivých platieb je podporená tiež vetou </w:t>
      </w:r>
      <w:r w:rsidR="002264B6" w:rsidRPr="002264B6">
        <w:rPr>
          <w:rFonts w:ascii="Open Sans" w:hAnsi="Open Sans" w:cs="Open Sans"/>
          <w:sz w:val="18"/>
          <w:szCs w:val="18"/>
        </w:rPr>
        <w:t>za bodkočiarkou</w:t>
      </w:r>
      <w:r w:rsidR="000D1906">
        <w:rPr>
          <w:rFonts w:ascii="Open Sans" w:hAnsi="Open Sans" w:cs="Open Sans"/>
          <w:sz w:val="18"/>
          <w:szCs w:val="18"/>
        </w:rPr>
        <w:t>, kde zákonodarca</w:t>
      </w:r>
      <w:r w:rsidR="002264B6" w:rsidRPr="002264B6">
        <w:rPr>
          <w:rFonts w:ascii="Open Sans" w:hAnsi="Open Sans" w:cs="Open Sans"/>
          <w:sz w:val="18"/>
          <w:szCs w:val="18"/>
        </w:rPr>
        <w:t xml:space="preserve"> uviedol dodatočnú povinnosť pre veriteľa, a to povinnosť uviesť aj súčet týchto platieb, ak je to možné (čo pri bežnom spotrebiteľskom úvere je bezproblémovo možné). </w:t>
      </w:r>
      <w:r w:rsidR="0051390F">
        <w:rPr>
          <w:rFonts w:ascii="Open Sans" w:hAnsi="Open Sans" w:cs="Open Sans"/>
          <w:sz w:val="18"/>
          <w:szCs w:val="18"/>
        </w:rPr>
        <w:t xml:space="preserve">Na prvý pohľad sa môže zdať, že uvedením </w:t>
      </w:r>
      <w:r w:rsidR="00622CB4">
        <w:rPr>
          <w:rFonts w:ascii="Open Sans" w:hAnsi="Open Sans" w:cs="Open Sans"/>
          <w:sz w:val="18"/>
          <w:szCs w:val="18"/>
        </w:rPr>
        <w:t xml:space="preserve">vety za bodkočiarkou </w:t>
      </w:r>
      <w:r w:rsidR="00515E65">
        <w:rPr>
          <w:rFonts w:ascii="Open Sans" w:hAnsi="Open Sans" w:cs="Open Sans"/>
          <w:sz w:val="18"/>
          <w:szCs w:val="18"/>
        </w:rPr>
        <w:t xml:space="preserve">nie je jasné, či mal zákonodarca na mysli súčet </w:t>
      </w:r>
      <w:r w:rsidR="00840E40">
        <w:rPr>
          <w:rFonts w:ascii="Open Sans" w:hAnsi="Open Sans" w:cs="Open Sans"/>
          <w:sz w:val="18"/>
          <w:szCs w:val="18"/>
        </w:rPr>
        <w:t xml:space="preserve">náležitostí splátky alebo či mal na mysli </w:t>
      </w:r>
      <w:r w:rsidR="00A7011F">
        <w:rPr>
          <w:rFonts w:ascii="Open Sans" w:hAnsi="Open Sans" w:cs="Open Sans"/>
          <w:sz w:val="18"/>
          <w:szCs w:val="18"/>
        </w:rPr>
        <w:t xml:space="preserve">uvedenie </w:t>
      </w:r>
      <w:r w:rsidR="005C3507" w:rsidRPr="000D1906">
        <w:rPr>
          <w:rFonts w:ascii="Open Sans" w:hAnsi="Open Sans" w:cs="Open Sans"/>
          <w:sz w:val="18"/>
          <w:szCs w:val="18"/>
        </w:rPr>
        <w:t xml:space="preserve">tzv. celkovej čiastky spojenej so spotrebiteľským úverom (teda výška úveru + celkové náklady), </w:t>
      </w:r>
      <w:r w:rsidR="005C3507" w:rsidRPr="000D1906">
        <w:rPr>
          <w:rFonts w:ascii="Open Sans" w:hAnsi="Open Sans" w:cs="Open Sans"/>
          <w:i/>
          <w:sz w:val="18"/>
          <w:szCs w:val="18"/>
          <w:u w:val="single"/>
        </w:rPr>
        <w:t>za predpokladu, že toto uvedenie je možné</w:t>
      </w:r>
      <w:r w:rsidR="005C3507" w:rsidRPr="000D1906">
        <w:rPr>
          <w:rFonts w:ascii="Open Sans" w:hAnsi="Open Sans" w:cs="Open Sans"/>
          <w:sz w:val="18"/>
          <w:szCs w:val="18"/>
        </w:rPr>
        <w:t xml:space="preserve">. </w:t>
      </w:r>
      <w:r w:rsidR="00840E40">
        <w:rPr>
          <w:rFonts w:ascii="Open Sans" w:hAnsi="Open Sans" w:cs="Open Sans"/>
          <w:sz w:val="18"/>
          <w:szCs w:val="18"/>
        </w:rPr>
        <w:t>V</w:t>
      </w:r>
      <w:r w:rsidR="00622CB4">
        <w:rPr>
          <w:rFonts w:ascii="Open Sans" w:hAnsi="Open Sans" w:cs="Open Sans"/>
          <w:sz w:val="18"/>
          <w:szCs w:val="18"/>
        </w:rPr>
        <w:t>ýklad</w:t>
      </w:r>
      <w:r w:rsidR="00840E40">
        <w:rPr>
          <w:rFonts w:ascii="Open Sans" w:hAnsi="Open Sans" w:cs="Open Sans"/>
          <w:sz w:val="18"/>
          <w:szCs w:val="18"/>
        </w:rPr>
        <w:t xml:space="preserve">, že zákonodarca mal na mysli </w:t>
      </w:r>
      <w:r w:rsidR="00493181">
        <w:rPr>
          <w:rFonts w:ascii="Open Sans" w:hAnsi="Open Sans" w:cs="Open Sans"/>
          <w:sz w:val="18"/>
          <w:szCs w:val="18"/>
        </w:rPr>
        <w:t>uvedenie tzv. celkovej čiastky,</w:t>
      </w:r>
      <w:r w:rsidR="00622CB4">
        <w:rPr>
          <w:rFonts w:ascii="Open Sans" w:hAnsi="Open Sans" w:cs="Open Sans"/>
          <w:sz w:val="18"/>
          <w:szCs w:val="18"/>
        </w:rPr>
        <w:t xml:space="preserve"> je potrebné celkom jednoznačne odmietnuť, a to z</w:t>
      </w:r>
      <w:r w:rsidR="00F41F92">
        <w:rPr>
          <w:rFonts w:ascii="Open Sans" w:hAnsi="Open Sans" w:cs="Open Sans"/>
          <w:sz w:val="18"/>
          <w:szCs w:val="18"/>
        </w:rPr>
        <w:t> </w:t>
      </w:r>
      <w:r w:rsidR="00622CB4">
        <w:rPr>
          <w:rFonts w:ascii="Open Sans" w:hAnsi="Open Sans" w:cs="Open Sans"/>
          <w:sz w:val="18"/>
          <w:szCs w:val="18"/>
        </w:rPr>
        <w:t>dôvod</w:t>
      </w:r>
      <w:r w:rsidR="00F41F92">
        <w:rPr>
          <w:rFonts w:ascii="Open Sans" w:hAnsi="Open Sans" w:cs="Open Sans"/>
          <w:sz w:val="18"/>
          <w:szCs w:val="18"/>
        </w:rPr>
        <w:t>u uvedeného nižšie.</w:t>
      </w:r>
      <w:r w:rsidR="00622CB4">
        <w:rPr>
          <w:rFonts w:ascii="Open Sans" w:hAnsi="Open Sans" w:cs="Open Sans"/>
          <w:sz w:val="18"/>
          <w:szCs w:val="18"/>
        </w:rPr>
        <w:t xml:space="preserve"> </w:t>
      </w:r>
      <w:r w:rsidR="00F41F92">
        <w:rPr>
          <w:rFonts w:ascii="Open Sans" w:hAnsi="Open Sans" w:cs="Open Sans"/>
          <w:sz w:val="18"/>
          <w:szCs w:val="18"/>
        </w:rPr>
        <w:t>Z</w:t>
      </w:r>
      <w:r w:rsidR="005C3507" w:rsidRPr="000D1906">
        <w:rPr>
          <w:rFonts w:ascii="Open Sans" w:hAnsi="Open Sans" w:cs="Open Sans"/>
          <w:sz w:val="18"/>
          <w:szCs w:val="18"/>
        </w:rPr>
        <w:t xml:space="preserve">ákon č. 258/2001 Z. z. v znení relevantnom k vyššie rozoberanému ustanoveniu vo svojom </w:t>
      </w:r>
      <w:proofErr w:type="spellStart"/>
      <w:r w:rsidR="005C3507" w:rsidRPr="000D1906">
        <w:rPr>
          <w:rFonts w:ascii="Open Sans" w:hAnsi="Open Sans" w:cs="Open Sans"/>
          <w:sz w:val="18"/>
          <w:szCs w:val="18"/>
        </w:rPr>
        <w:t>ust</w:t>
      </w:r>
      <w:proofErr w:type="spellEnd"/>
      <w:r w:rsidR="005C3507" w:rsidRPr="000D1906">
        <w:rPr>
          <w:rFonts w:ascii="Open Sans" w:hAnsi="Open Sans" w:cs="Open Sans"/>
          <w:sz w:val="18"/>
          <w:szCs w:val="18"/>
        </w:rPr>
        <w:t>. § 2 písm. c) definoval, čo sa rozumie pod pojmom „</w:t>
      </w:r>
      <w:r w:rsidR="005C3507" w:rsidRPr="000D1906">
        <w:rPr>
          <w:rFonts w:ascii="Open Sans" w:hAnsi="Open Sans" w:cs="Open Sans"/>
          <w:i/>
          <w:sz w:val="18"/>
          <w:szCs w:val="18"/>
        </w:rPr>
        <w:t>celkové náklady spotrebiteľa spojené so spotrebiteľským úverom</w:t>
      </w:r>
      <w:r w:rsidR="005C3507" w:rsidRPr="000D1906">
        <w:rPr>
          <w:rFonts w:ascii="Open Sans" w:hAnsi="Open Sans" w:cs="Open Sans"/>
          <w:sz w:val="18"/>
          <w:szCs w:val="18"/>
        </w:rPr>
        <w:t>“</w:t>
      </w:r>
      <w:r w:rsidR="005C3507" w:rsidRPr="000D1906">
        <w:rPr>
          <w:rFonts w:ascii="Open Sans" w:hAnsi="Open Sans" w:cs="Open Sans"/>
          <w:sz w:val="18"/>
          <w:szCs w:val="18"/>
          <w:vertAlign w:val="superscript"/>
        </w:rPr>
        <w:footnoteReference w:id="4"/>
      </w:r>
      <w:r w:rsidR="005C3507" w:rsidRPr="000D1906">
        <w:rPr>
          <w:rFonts w:ascii="Open Sans" w:hAnsi="Open Sans" w:cs="Open Sans"/>
          <w:sz w:val="18"/>
          <w:szCs w:val="18"/>
        </w:rPr>
        <w:t>. Následne, v </w:t>
      </w:r>
      <w:proofErr w:type="spellStart"/>
      <w:r w:rsidR="005C3507" w:rsidRPr="000D1906">
        <w:rPr>
          <w:rFonts w:ascii="Open Sans" w:hAnsi="Open Sans" w:cs="Open Sans"/>
          <w:sz w:val="18"/>
          <w:szCs w:val="18"/>
        </w:rPr>
        <w:t>ust</w:t>
      </w:r>
      <w:proofErr w:type="spellEnd"/>
      <w:r w:rsidR="005C3507" w:rsidRPr="000D1906">
        <w:rPr>
          <w:rFonts w:ascii="Open Sans" w:hAnsi="Open Sans" w:cs="Open Sans"/>
          <w:sz w:val="18"/>
          <w:szCs w:val="18"/>
        </w:rPr>
        <w:t>. § 2 písm. d) definoval, čo sa rozumie pod pojmom „</w:t>
      </w:r>
      <w:r w:rsidR="005C3507" w:rsidRPr="000D1906">
        <w:rPr>
          <w:rFonts w:ascii="Open Sans" w:hAnsi="Open Sans" w:cs="Open Sans"/>
          <w:i/>
          <w:sz w:val="18"/>
          <w:szCs w:val="18"/>
        </w:rPr>
        <w:t>ročná percentuálna miera nákladov</w:t>
      </w:r>
      <w:r w:rsidR="005C3507" w:rsidRPr="000D1906">
        <w:rPr>
          <w:rFonts w:ascii="Open Sans" w:hAnsi="Open Sans" w:cs="Open Sans"/>
          <w:sz w:val="18"/>
          <w:szCs w:val="18"/>
        </w:rPr>
        <w:t>“, ktorou tento zákon rozumel „</w:t>
      </w:r>
      <w:r w:rsidR="005C3507" w:rsidRPr="000D1906">
        <w:rPr>
          <w:rFonts w:ascii="Open Sans" w:hAnsi="Open Sans" w:cs="Open Sans"/>
          <w:i/>
          <w:sz w:val="18"/>
          <w:szCs w:val="18"/>
        </w:rPr>
        <w:t xml:space="preserve">sadzbu, ktorá sa aplikuje na výpočet podľa prílohy tohto zákona </w:t>
      </w:r>
      <w:r w:rsidR="005C3507" w:rsidRPr="000D1906">
        <w:rPr>
          <w:rFonts w:ascii="Open Sans" w:hAnsi="Open Sans" w:cs="Open Sans"/>
          <w:i/>
          <w:sz w:val="18"/>
          <w:szCs w:val="18"/>
          <w:u w:val="single"/>
        </w:rPr>
        <w:t>z hodnoty celkových nákladov spotrebiteľa</w:t>
      </w:r>
      <w:r w:rsidR="005C3507" w:rsidRPr="000D1906">
        <w:rPr>
          <w:rFonts w:ascii="Open Sans" w:hAnsi="Open Sans" w:cs="Open Sans"/>
          <w:i/>
          <w:sz w:val="18"/>
          <w:szCs w:val="18"/>
        </w:rPr>
        <w:t xml:space="preserve"> spojených so spotrebiteľským úverom a výšky poskytnutého spotrebiteľského úveru</w:t>
      </w:r>
      <w:r w:rsidR="005C3507" w:rsidRPr="000D1906">
        <w:rPr>
          <w:rFonts w:ascii="Open Sans" w:hAnsi="Open Sans" w:cs="Open Sans"/>
          <w:sz w:val="18"/>
          <w:szCs w:val="18"/>
        </w:rPr>
        <w:t>“. Následne, v </w:t>
      </w:r>
      <w:proofErr w:type="spellStart"/>
      <w:r w:rsidR="005C3507" w:rsidRPr="000D1906">
        <w:rPr>
          <w:rFonts w:ascii="Open Sans" w:hAnsi="Open Sans" w:cs="Open Sans"/>
          <w:sz w:val="18"/>
          <w:szCs w:val="18"/>
        </w:rPr>
        <w:t>ust</w:t>
      </w:r>
      <w:proofErr w:type="spellEnd"/>
      <w:r w:rsidR="005C3507" w:rsidRPr="000D1906">
        <w:rPr>
          <w:rFonts w:ascii="Open Sans" w:hAnsi="Open Sans" w:cs="Open Sans"/>
          <w:sz w:val="18"/>
          <w:szCs w:val="18"/>
        </w:rPr>
        <w:t>. § 4 ods. 2 písm. g) zákonodarca ustanovil, že „</w:t>
      </w:r>
      <w:r w:rsidR="005C3507" w:rsidRPr="000D1906">
        <w:rPr>
          <w:rFonts w:ascii="Open Sans" w:hAnsi="Open Sans" w:cs="Open Sans"/>
          <w:i/>
          <w:sz w:val="18"/>
          <w:szCs w:val="18"/>
        </w:rPr>
        <w:t>Zmluva o spotrebiteľskom úvere okrem všeobecných náležitostí obsahuje najmä  ročnú percentuálnu mieru nákladov; ak nie je uvedená, spotrebiteľský úver sa považuje za bezúročný a bez poplatkov</w:t>
      </w:r>
      <w:r w:rsidR="005C3507" w:rsidRPr="000D1906">
        <w:rPr>
          <w:rFonts w:ascii="Open Sans" w:hAnsi="Open Sans" w:cs="Open Sans"/>
          <w:sz w:val="18"/>
          <w:szCs w:val="18"/>
        </w:rPr>
        <w:t xml:space="preserve">“. </w:t>
      </w:r>
      <w:r w:rsidR="000C3FC6">
        <w:rPr>
          <w:rFonts w:ascii="Open Sans" w:hAnsi="Open Sans" w:cs="Open Sans"/>
          <w:sz w:val="18"/>
          <w:szCs w:val="18"/>
        </w:rPr>
        <w:t xml:space="preserve">Ak teda zákonodarca požadoval </w:t>
      </w:r>
      <w:r w:rsidR="000C3FC6">
        <w:rPr>
          <w:rFonts w:ascii="Open Sans" w:hAnsi="Open Sans" w:cs="Open Sans"/>
          <w:i/>
          <w:sz w:val="18"/>
          <w:szCs w:val="18"/>
        </w:rPr>
        <w:t>exa</w:t>
      </w:r>
      <w:r w:rsidR="00493181">
        <w:rPr>
          <w:rFonts w:ascii="Open Sans" w:hAnsi="Open Sans" w:cs="Open Sans"/>
          <w:i/>
          <w:sz w:val="18"/>
          <w:szCs w:val="18"/>
        </w:rPr>
        <w:t>k</w:t>
      </w:r>
      <w:r w:rsidR="000C3FC6">
        <w:rPr>
          <w:rFonts w:ascii="Open Sans" w:hAnsi="Open Sans" w:cs="Open Sans"/>
          <w:i/>
          <w:sz w:val="18"/>
          <w:szCs w:val="18"/>
        </w:rPr>
        <w:t>tné</w:t>
      </w:r>
      <w:r w:rsidR="000C3FC6">
        <w:rPr>
          <w:rFonts w:ascii="Open Sans" w:hAnsi="Open Sans" w:cs="Open Sans"/>
          <w:sz w:val="18"/>
          <w:szCs w:val="18"/>
        </w:rPr>
        <w:t xml:space="preserve"> uvedenie RPMN (neuvedenie ktorej bolo v danom právnom stave jedinou </w:t>
      </w:r>
      <w:r w:rsidR="0079434F">
        <w:rPr>
          <w:rFonts w:ascii="Open Sans" w:hAnsi="Open Sans" w:cs="Open Sans"/>
          <w:sz w:val="18"/>
          <w:szCs w:val="18"/>
        </w:rPr>
        <w:t xml:space="preserve">podmienkou pre </w:t>
      </w:r>
      <w:proofErr w:type="spellStart"/>
      <w:r w:rsidR="0079434F">
        <w:rPr>
          <w:rFonts w:ascii="Open Sans" w:hAnsi="Open Sans" w:cs="Open Sans"/>
          <w:sz w:val="18"/>
          <w:szCs w:val="18"/>
        </w:rPr>
        <w:t>bezúročnosť</w:t>
      </w:r>
      <w:proofErr w:type="spellEnd"/>
      <w:r w:rsidR="0079434F">
        <w:rPr>
          <w:rFonts w:ascii="Open Sans" w:hAnsi="Open Sans" w:cs="Open Sans"/>
          <w:sz w:val="18"/>
          <w:szCs w:val="18"/>
        </w:rPr>
        <w:t xml:space="preserve"> a </w:t>
      </w:r>
      <w:proofErr w:type="spellStart"/>
      <w:r w:rsidR="0079434F">
        <w:rPr>
          <w:rFonts w:ascii="Open Sans" w:hAnsi="Open Sans" w:cs="Open Sans"/>
          <w:sz w:val="18"/>
          <w:szCs w:val="18"/>
        </w:rPr>
        <w:t>bezpoplatkovosť</w:t>
      </w:r>
      <w:proofErr w:type="spellEnd"/>
      <w:r w:rsidR="0079434F">
        <w:rPr>
          <w:rFonts w:ascii="Open Sans" w:hAnsi="Open Sans" w:cs="Open Sans"/>
          <w:sz w:val="18"/>
          <w:szCs w:val="18"/>
        </w:rPr>
        <w:t xml:space="preserve"> spotrebiteľského úveru), ktoré</w:t>
      </w:r>
      <w:r w:rsidR="00466E22">
        <w:rPr>
          <w:rFonts w:ascii="Open Sans" w:hAnsi="Open Sans" w:cs="Open Sans"/>
          <w:sz w:val="18"/>
          <w:szCs w:val="18"/>
        </w:rPr>
        <w:t xml:space="preserve"> muselo vychádzať z 2 </w:t>
      </w:r>
      <w:r w:rsidR="00466E22">
        <w:rPr>
          <w:rFonts w:ascii="Open Sans" w:hAnsi="Open Sans" w:cs="Open Sans"/>
          <w:i/>
          <w:sz w:val="18"/>
          <w:szCs w:val="18"/>
        </w:rPr>
        <w:t>exa</w:t>
      </w:r>
      <w:r w:rsidR="00493181">
        <w:rPr>
          <w:rFonts w:ascii="Open Sans" w:hAnsi="Open Sans" w:cs="Open Sans"/>
          <w:i/>
          <w:sz w:val="18"/>
          <w:szCs w:val="18"/>
        </w:rPr>
        <w:t>k</w:t>
      </w:r>
      <w:r w:rsidR="00466E22">
        <w:rPr>
          <w:rFonts w:ascii="Open Sans" w:hAnsi="Open Sans" w:cs="Open Sans"/>
          <w:i/>
          <w:sz w:val="18"/>
          <w:szCs w:val="18"/>
        </w:rPr>
        <w:t>tných</w:t>
      </w:r>
      <w:r w:rsidR="00466E22">
        <w:rPr>
          <w:rFonts w:ascii="Open Sans" w:hAnsi="Open Sans" w:cs="Open Sans"/>
          <w:sz w:val="18"/>
          <w:szCs w:val="18"/>
        </w:rPr>
        <w:t xml:space="preserve"> údajov</w:t>
      </w:r>
      <w:r w:rsidR="00493181">
        <w:rPr>
          <w:rFonts w:ascii="Open Sans" w:hAnsi="Open Sans" w:cs="Open Sans"/>
          <w:sz w:val="18"/>
          <w:szCs w:val="18"/>
        </w:rPr>
        <w:t xml:space="preserve"> (</w:t>
      </w:r>
      <w:r w:rsidR="00466E22">
        <w:rPr>
          <w:rFonts w:ascii="Open Sans" w:hAnsi="Open Sans" w:cs="Open Sans"/>
          <w:sz w:val="18"/>
          <w:szCs w:val="18"/>
        </w:rPr>
        <w:t>a to výška spotrebiteľského úveru a celkové náklady</w:t>
      </w:r>
      <w:r w:rsidR="00493181">
        <w:rPr>
          <w:rFonts w:ascii="Open Sans" w:hAnsi="Open Sans" w:cs="Open Sans"/>
          <w:sz w:val="18"/>
          <w:szCs w:val="18"/>
        </w:rPr>
        <w:t>)</w:t>
      </w:r>
      <w:r w:rsidR="00466E22">
        <w:rPr>
          <w:rFonts w:ascii="Open Sans" w:hAnsi="Open Sans" w:cs="Open Sans"/>
          <w:sz w:val="18"/>
          <w:szCs w:val="18"/>
        </w:rPr>
        <w:t xml:space="preserve">, výklad, ktorým by zákonodarca požadoval uvedenie </w:t>
      </w:r>
      <w:r w:rsidR="00493181">
        <w:rPr>
          <w:rFonts w:ascii="Open Sans" w:hAnsi="Open Sans" w:cs="Open Sans"/>
          <w:sz w:val="18"/>
          <w:szCs w:val="18"/>
        </w:rPr>
        <w:t xml:space="preserve">takejto </w:t>
      </w:r>
      <w:r w:rsidR="00466E22">
        <w:rPr>
          <w:rFonts w:ascii="Open Sans" w:hAnsi="Open Sans" w:cs="Open Sans"/>
          <w:sz w:val="18"/>
          <w:szCs w:val="18"/>
        </w:rPr>
        <w:t>ce</w:t>
      </w:r>
      <w:r w:rsidR="00BC0476">
        <w:rPr>
          <w:rFonts w:ascii="Open Sans" w:hAnsi="Open Sans" w:cs="Open Sans"/>
          <w:sz w:val="18"/>
          <w:szCs w:val="18"/>
        </w:rPr>
        <w:t xml:space="preserve">lkovej čiastky (teda súčtu týchto dvoch </w:t>
      </w:r>
      <w:r w:rsidR="00BC0476">
        <w:rPr>
          <w:rFonts w:ascii="Open Sans" w:hAnsi="Open Sans" w:cs="Open Sans"/>
          <w:i/>
          <w:sz w:val="18"/>
          <w:szCs w:val="18"/>
        </w:rPr>
        <w:t>exaktných</w:t>
      </w:r>
      <w:r w:rsidR="00BC0476">
        <w:rPr>
          <w:rFonts w:ascii="Open Sans" w:hAnsi="Open Sans" w:cs="Open Sans"/>
          <w:sz w:val="18"/>
          <w:szCs w:val="18"/>
        </w:rPr>
        <w:t xml:space="preserve"> hodnôt), </w:t>
      </w:r>
      <w:r w:rsidR="001D6C6A" w:rsidRPr="001D6C6A">
        <w:rPr>
          <w:rFonts w:ascii="Open Sans" w:hAnsi="Open Sans" w:cs="Open Sans"/>
          <w:i/>
          <w:sz w:val="18"/>
          <w:szCs w:val="18"/>
        </w:rPr>
        <w:t>len za predpokladu, že je to možné</w:t>
      </w:r>
      <w:r w:rsidR="001D6C6A">
        <w:rPr>
          <w:rFonts w:ascii="Open Sans" w:hAnsi="Open Sans" w:cs="Open Sans"/>
          <w:sz w:val="18"/>
          <w:szCs w:val="18"/>
        </w:rPr>
        <w:t xml:space="preserve">, </w:t>
      </w:r>
      <w:r w:rsidR="00BC0476">
        <w:rPr>
          <w:rFonts w:ascii="Open Sans" w:hAnsi="Open Sans" w:cs="Open Sans"/>
          <w:sz w:val="18"/>
          <w:szCs w:val="18"/>
        </w:rPr>
        <w:t xml:space="preserve">by bol nelogický </w:t>
      </w:r>
      <w:r w:rsidR="001D6C6A">
        <w:rPr>
          <w:rFonts w:ascii="Open Sans" w:hAnsi="Open Sans" w:cs="Open Sans"/>
          <w:sz w:val="18"/>
          <w:szCs w:val="18"/>
        </w:rPr>
        <w:t>a</w:t>
      </w:r>
      <w:r w:rsidR="00EB4998">
        <w:rPr>
          <w:rFonts w:ascii="Open Sans" w:hAnsi="Open Sans" w:cs="Open Sans"/>
          <w:sz w:val="18"/>
          <w:szCs w:val="18"/>
        </w:rPr>
        <w:t xml:space="preserve"> protirečiaci </w:t>
      </w:r>
      <w:r w:rsidR="00084628">
        <w:rPr>
          <w:rFonts w:ascii="Open Sans" w:hAnsi="Open Sans" w:cs="Open Sans"/>
          <w:sz w:val="18"/>
          <w:szCs w:val="18"/>
        </w:rPr>
        <w:t>tomu, aby v Zmluve bolo uvedené exaktné a presné RPMN</w:t>
      </w:r>
      <w:r w:rsidR="00EB4998">
        <w:rPr>
          <w:rFonts w:ascii="Open Sans" w:hAnsi="Open Sans" w:cs="Open Sans"/>
          <w:sz w:val="18"/>
          <w:szCs w:val="18"/>
        </w:rPr>
        <w:t>.</w:t>
      </w:r>
      <w:r w:rsidR="00084628">
        <w:rPr>
          <w:rFonts w:ascii="Open Sans" w:hAnsi="Open Sans" w:cs="Open Sans"/>
          <w:sz w:val="18"/>
          <w:szCs w:val="18"/>
        </w:rPr>
        <w:t xml:space="preserve"> V takom prípade by totiž zákonodarca požadoval uvedenie presného RPMN tiež len </w:t>
      </w:r>
      <w:r w:rsidR="00D30ECB">
        <w:rPr>
          <w:rFonts w:ascii="Open Sans" w:hAnsi="Open Sans" w:cs="Open Sans"/>
          <w:sz w:val="18"/>
          <w:szCs w:val="18"/>
        </w:rPr>
        <w:t>„</w:t>
      </w:r>
      <w:r w:rsidR="00D30ECB" w:rsidRPr="0041490D">
        <w:rPr>
          <w:rFonts w:ascii="Open Sans" w:hAnsi="Open Sans" w:cs="Open Sans"/>
          <w:i/>
          <w:sz w:val="18"/>
          <w:szCs w:val="18"/>
        </w:rPr>
        <w:t>za predpokladu, že toto uvedenie je možné</w:t>
      </w:r>
      <w:r w:rsidR="00D30ECB">
        <w:rPr>
          <w:rFonts w:ascii="Open Sans" w:hAnsi="Open Sans" w:cs="Open Sans"/>
          <w:sz w:val="18"/>
          <w:szCs w:val="18"/>
        </w:rPr>
        <w:t>“.</w:t>
      </w:r>
    </w:p>
    <w:p w14:paraId="5816708F" w14:textId="77777777" w:rsidR="005C3507" w:rsidRDefault="005C3507" w:rsidP="002264B6">
      <w:pPr>
        <w:spacing w:after="0" w:line="276" w:lineRule="auto"/>
        <w:jc w:val="both"/>
        <w:rPr>
          <w:rFonts w:ascii="Open Sans" w:hAnsi="Open Sans" w:cs="Open Sans"/>
          <w:sz w:val="18"/>
          <w:szCs w:val="18"/>
        </w:rPr>
      </w:pPr>
    </w:p>
    <w:p w14:paraId="25FC3530" w14:textId="086BC581" w:rsidR="002264B6" w:rsidRPr="002264B6" w:rsidRDefault="002264B6" w:rsidP="002264B6">
      <w:pPr>
        <w:spacing w:after="0" w:line="276" w:lineRule="auto"/>
        <w:jc w:val="both"/>
        <w:rPr>
          <w:rFonts w:ascii="Open Sans" w:hAnsi="Open Sans" w:cs="Open Sans"/>
          <w:sz w:val="18"/>
          <w:szCs w:val="18"/>
        </w:rPr>
      </w:pPr>
      <w:r w:rsidRPr="002264B6">
        <w:rPr>
          <w:rFonts w:ascii="Open Sans" w:hAnsi="Open Sans" w:cs="Open Sans"/>
          <w:sz w:val="18"/>
          <w:szCs w:val="18"/>
        </w:rPr>
        <w:t>Vyššie uveden</w:t>
      </w:r>
      <w:r w:rsidR="00EB4998">
        <w:rPr>
          <w:rFonts w:ascii="Open Sans" w:hAnsi="Open Sans" w:cs="Open Sans"/>
          <w:sz w:val="18"/>
          <w:szCs w:val="18"/>
        </w:rPr>
        <w:t>á požiadavka na členenie splátok</w:t>
      </w:r>
      <w:r w:rsidRPr="002264B6">
        <w:rPr>
          <w:rFonts w:ascii="Open Sans" w:hAnsi="Open Sans" w:cs="Open Sans"/>
          <w:sz w:val="18"/>
          <w:szCs w:val="18"/>
        </w:rPr>
        <w:t xml:space="preserve"> vyplýva tiež z </w:t>
      </w:r>
      <w:hyperlink r:id="rId9" w:history="1">
        <w:r w:rsidRPr="0067429C">
          <w:rPr>
            <w:rFonts w:ascii="Open Sans" w:eastAsia="MS Mincho" w:hAnsi="Open Sans" w:cs="Open Sans"/>
            <w:b/>
            <w:color w:val="BD8F2D"/>
            <w:sz w:val="18"/>
            <w:szCs w:val="18"/>
            <w:lang w:val="en-GB"/>
          </w:rPr>
          <w:t>dôvodovej správy</w:t>
        </w:r>
      </w:hyperlink>
      <w:r w:rsidRPr="002264B6">
        <w:rPr>
          <w:rFonts w:ascii="Open Sans" w:hAnsi="Open Sans" w:cs="Open Sans"/>
          <w:sz w:val="18"/>
          <w:szCs w:val="18"/>
        </w:rPr>
        <w:t>, v zmysle ktorej „</w:t>
      </w:r>
      <w:r w:rsidRPr="002264B6">
        <w:rPr>
          <w:rFonts w:ascii="Open Sans" w:hAnsi="Open Sans" w:cs="Open Sans"/>
          <w:i/>
          <w:sz w:val="18"/>
          <w:szCs w:val="18"/>
        </w:rPr>
        <w:t xml:space="preserve">ustanovenie stanovuje povinné náležitosti zmluvy o úvere nad rámec všeobecných náležitostí, ktorými je aj ročná percentuálna miera nákladov, frekvencia, počet a termíny </w:t>
      </w:r>
      <w:r w:rsidRPr="002264B6">
        <w:rPr>
          <w:rFonts w:ascii="Open Sans" w:hAnsi="Open Sans" w:cs="Open Sans"/>
          <w:b/>
          <w:i/>
          <w:sz w:val="18"/>
          <w:szCs w:val="18"/>
        </w:rPr>
        <w:t>splátok istiny, úrokov a iných poplatkov</w:t>
      </w:r>
      <w:r w:rsidRPr="002264B6">
        <w:rPr>
          <w:rFonts w:ascii="Open Sans" w:hAnsi="Open Sans" w:cs="Open Sans"/>
          <w:i/>
          <w:sz w:val="18"/>
          <w:szCs w:val="18"/>
        </w:rPr>
        <w:t>, výpočet celkových nákladov spotrebiteľa spojených s úverom.</w:t>
      </w:r>
      <w:r w:rsidRPr="002264B6">
        <w:rPr>
          <w:rFonts w:ascii="Open Sans" w:hAnsi="Open Sans" w:cs="Open Sans"/>
          <w:sz w:val="18"/>
          <w:szCs w:val="18"/>
        </w:rPr>
        <w:t>“.</w:t>
      </w:r>
    </w:p>
    <w:p w14:paraId="0D542884" w14:textId="77777777" w:rsidR="002264B6" w:rsidRDefault="002264B6" w:rsidP="002264B6">
      <w:pPr>
        <w:spacing w:after="0" w:line="276" w:lineRule="auto"/>
        <w:jc w:val="both"/>
        <w:rPr>
          <w:rFonts w:ascii="Open Sans" w:hAnsi="Open Sans" w:cs="Open Sans"/>
          <w:sz w:val="18"/>
          <w:szCs w:val="18"/>
        </w:rPr>
      </w:pPr>
    </w:p>
    <w:p w14:paraId="70A30539" w14:textId="77777777" w:rsidR="006C002E" w:rsidRDefault="000E6E2B" w:rsidP="006C002E">
      <w:pPr>
        <w:spacing w:after="0" w:line="276" w:lineRule="auto"/>
        <w:jc w:val="both"/>
        <w:rPr>
          <w:rFonts w:ascii="Open Sans" w:hAnsi="Open Sans" w:cs="Open Sans"/>
          <w:sz w:val="18"/>
          <w:szCs w:val="18"/>
          <w:u w:val="single"/>
        </w:rPr>
      </w:pPr>
      <w:r w:rsidRPr="000E6E2B">
        <w:rPr>
          <w:rFonts w:ascii="Open Sans" w:hAnsi="Open Sans" w:cs="Open Sans"/>
          <w:sz w:val="18"/>
          <w:szCs w:val="18"/>
        </w:rPr>
        <w:t xml:space="preserve">Navyše, je potrebné poukázať na </w:t>
      </w:r>
      <w:r>
        <w:rPr>
          <w:rFonts w:ascii="Open Sans" w:hAnsi="Open Sans" w:cs="Open Sans"/>
          <w:sz w:val="18"/>
          <w:szCs w:val="18"/>
        </w:rPr>
        <w:t xml:space="preserve">skutočnosť, že zákon č. 258/2001 Z. z. prevzal </w:t>
      </w:r>
      <w:r w:rsidRPr="000E6E2B">
        <w:rPr>
          <w:rFonts w:ascii="Open Sans" w:hAnsi="Open Sans" w:cs="Open Sans"/>
          <w:sz w:val="18"/>
          <w:szCs w:val="18"/>
        </w:rPr>
        <w:t>Smernic</w:t>
      </w:r>
      <w:r>
        <w:rPr>
          <w:rFonts w:ascii="Open Sans" w:hAnsi="Open Sans" w:cs="Open Sans"/>
          <w:sz w:val="18"/>
          <w:szCs w:val="18"/>
        </w:rPr>
        <w:t>u</w:t>
      </w:r>
      <w:r w:rsidRPr="000E6E2B">
        <w:rPr>
          <w:rFonts w:ascii="Open Sans" w:hAnsi="Open Sans" w:cs="Open Sans"/>
          <w:sz w:val="18"/>
          <w:szCs w:val="18"/>
        </w:rPr>
        <w:t xml:space="preserve"> Rady 87/102/EHS z 22. decembra 1986 o aproximácii zákonov, iných právnych predpisov a správnych opatrení členských štátov, ktoré sa týkajú spotrebiteľského úveru (</w:t>
      </w:r>
      <w:proofErr w:type="spellStart"/>
      <w:r w:rsidRPr="000E6E2B">
        <w:rPr>
          <w:rFonts w:ascii="Open Sans" w:hAnsi="Open Sans" w:cs="Open Sans"/>
          <w:sz w:val="18"/>
          <w:szCs w:val="18"/>
        </w:rPr>
        <w:t>Ú.v</w:t>
      </w:r>
      <w:proofErr w:type="spellEnd"/>
      <w:r w:rsidRPr="000E6E2B">
        <w:rPr>
          <w:rFonts w:ascii="Open Sans" w:hAnsi="Open Sans" w:cs="Open Sans"/>
          <w:sz w:val="18"/>
          <w:szCs w:val="18"/>
        </w:rPr>
        <w:t>. ES L 42, 12.2.1987) v znení smernice Rady 90/88/EHS z 22. februára 1990 (</w:t>
      </w:r>
      <w:proofErr w:type="spellStart"/>
      <w:r w:rsidRPr="000E6E2B">
        <w:rPr>
          <w:rFonts w:ascii="Open Sans" w:hAnsi="Open Sans" w:cs="Open Sans"/>
          <w:sz w:val="18"/>
          <w:szCs w:val="18"/>
        </w:rPr>
        <w:t>Ú.v</w:t>
      </w:r>
      <w:proofErr w:type="spellEnd"/>
      <w:r w:rsidRPr="000E6E2B">
        <w:rPr>
          <w:rFonts w:ascii="Open Sans" w:hAnsi="Open Sans" w:cs="Open Sans"/>
          <w:sz w:val="18"/>
          <w:szCs w:val="18"/>
        </w:rPr>
        <w:t>. ES L 61, 10.3.1990) a smernice Európskeho parlamentu a Rady 98/7/ES zo 16. februára 1998 (</w:t>
      </w:r>
      <w:proofErr w:type="spellStart"/>
      <w:r w:rsidRPr="000E6E2B">
        <w:rPr>
          <w:rFonts w:ascii="Open Sans" w:hAnsi="Open Sans" w:cs="Open Sans"/>
          <w:sz w:val="18"/>
          <w:szCs w:val="18"/>
        </w:rPr>
        <w:t>Ú.v</w:t>
      </w:r>
      <w:proofErr w:type="spellEnd"/>
      <w:r w:rsidRPr="000E6E2B">
        <w:rPr>
          <w:rFonts w:ascii="Open Sans" w:hAnsi="Open Sans" w:cs="Open Sans"/>
          <w:sz w:val="18"/>
          <w:szCs w:val="18"/>
        </w:rPr>
        <w:t>. ES L 101, 1.4.1998).</w:t>
      </w:r>
      <w:r>
        <w:rPr>
          <w:rFonts w:ascii="Open Sans" w:hAnsi="Open Sans" w:cs="Open Sans"/>
          <w:sz w:val="18"/>
          <w:szCs w:val="18"/>
        </w:rPr>
        <w:t xml:space="preserve"> V zmysle čl. 15 tejto Smernice „</w:t>
      </w:r>
      <w:r w:rsidRPr="000E6E2B">
        <w:rPr>
          <w:rFonts w:ascii="Open Sans" w:hAnsi="Open Sans" w:cs="Open Sans"/>
          <w:i/>
          <w:sz w:val="18"/>
          <w:szCs w:val="18"/>
        </w:rPr>
        <w:t>Táto smernica nezamedzuje členským štátom, aby udržiavali a prijímali prísnejšie ustanovenia k ochrane spotrebiteľov konzistentné s ich záväzkami, ktoré vyplývajú zo zmluvy.</w:t>
      </w:r>
      <w:r>
        <w:rPr>
          <w:rFonts w:ascii="Open Sans" w:hAnsi="Open Sans" w:cs="Open Sans"/>
          <w:sz w:val="18"/>
          <w:szCs w:val="18"/>
        </w:rPr>
        <w:t xml:space="preserve">“. Uvedené potvrdil aj zákonodarca v </w:t>
      </w:r>
      <w:hyperlink r:id="rId10" w:history="1">
        <w:r w:rsidRPr="0067429C">
          <w:rPr>
            <w:rFonts w:ascii="Open Sans" w:eastAsia="MS Mincho" w:hAnsi="Open Sans" w:cs="Open Sans"/>
            <w:b/>
            <w:color w:val="BD8F2D"/>
            <w:sz w:val="18"/>
            <w:szCs w:val="18"/>
            <w:lang w:val="en-GB"/>
          </w:rPr>
          <w:t>dôvodovej správe</w:t>
        </w:r>
      </w:hyperlink>
      <w:r w:rsidRPr="0067429C">
        <w:rPr>
          <w:rFonts w:ascii="Open Sans" w:eastAsia="MS Mincho" w:hAnsi="Open Sans" w:cs="Open Sans"/>
          <w:b/>
          <w:color w:val="BD8F2D"/>
          <w:sz w:val="16"/>
          <w:szCs w:val="16"/>
          <w:lang w:val="en-GB"/>
        </w:rPr>
        <w:t xml:space="preserve"> </w:t>
      </w:r>
      <w:r w:rsidRPr="000E6E2B">
        <w:rPr>
          <w:rFonts w:ascii="Open Sans" w:hAnsi="Open Sans" w:cs="Open Sans"/>
          <w:sz w:val="18"/>
          <w:szCs w:val="18"/>
        </w:rPr>
        <w:t>k návrhu tohto zákona</w:t>
      </w:r>
      <w:r>
        <w:rPr>
          <w:rFonts w:ascii="Open Sans" w:hAnsi="Open Sans" w:cs="Open Sans"/>
          <w:sz w:val="18"/>
          <w:szCs w:val="18"/>
        </w:rPr>
        <w:t>, keď uviedol, že „</w:t>
      </w:r>
      <w:r w:rsidR="006C002E" w:rsidRPr="006C002E">
        <w:rPr>
          <w:rFonts w:ascii="Open Sans" w:hAnsi="Open Sans" w:cs="Open Sans"/>
          <w:sz w:val="18"/>
          <w:szCs w:val="18"/>
          <w:u w:val="single"/>
        </w:rPr>
        <w:t>Prijatím predmetného návrhu zákona bude zabezpečená požiadavka na zosúladenie</w:t>
      </w:r>
      <w:r w:rsidR="006C002E">
        <w:rPr>
          <w:rFonts w:ascii="Open Sans" w:hAnsi="Open Sans" w:cs="Open Sans"/>
          <w:sz w:val="18"/>
          <w:szCs w:val="18"/>
          <w:u w:val="single"/>
        </w:rPr>
        <w:t xml:space="preserve"> </w:t>
      </w:r>
      <w:r w:rsidR="006C002E" w:rsidRPr="006C002E">
        <w:rPr>
          <w:rFonts w:ascii="Open Sans" w:hAnsi="Open Sans" w:cs="Open Sans"/>
          <w:sz w:val="18"/>
          <w:szCs w:val="18"/>
          <w:u w:val="single"/>
        </w:rPr>
        <w:t>nášho práva s právom Európskej únie v oblasti spotrebiteľských úverov, konkrétne so</w:t>
      </w:r>
      <w:r w:rsidR="006C002E">
        <w:rPr>
          <w:rFonts w:ascii="Open Sans" w:hAnsi="Open Sans" w:cs="Open Sans"/>
          <w:sz w:val="18"/>
          <w:szCs w:val="18"/>
          <w:u w:val="single"/>
        </w:rPr>
        <w:t xml:space="preserve"> </w:t>
      </w:r>
      <w:r w:rsidR="006C002E" w:rsidRPr="006C002E">
        <w:rPr>
          <w:rFonts w:ascii="Open Sans" w:hAnsi="Open Sans" w:cs="Open Sans"/>
          <w:sz w:val="18"/>
          <w:szCs w:val="18"/>
          <w:u w:val="single"/>
        </w:rPr>
        <w:t>smernicou 87/102/EEC zo dňa 12. 2. 1987 a doplňujúcimi smernicami 90/88/EEC a</w:t>
      </w:r>
      <w:r w:rsidR="006C002E">
        <w:rPr>
          <w:rFonts w:ascii="Open Sans" w:hAnsi="Open Sans" w:cs="Open Sans"/>
          <w:sz w:val="18"/>
          <w:szCs w:val="18"/>
          <w:u w:val="single"/>
        </w:rPr>
        <w:t xml:space="preserve"> </w:t>
      </w:r>
      <w:r w:rsidR="006C002E" w:rsidRPr="006C002E">
        <w:rPr>
          <w:rFonts w:ascii="Open Sans" w:hAnsi="Open Sans" w:cs="Open Sans"/>
          <w:sz w:val="18"/>
          <w:szCs w:val="18"/>
          <w:u w:val="single"/>
        </w:rPr>
        <w:t>98/7/EC.</w:t>
      </w:r>
      <w:r w:rsidR="006C002E">
        <w:rPr>
          <w:rFonts w:ascii="Open Sans" w:hAnsi="Open Sans" w:cs="Open Sans"/>
          <w:sz w:val="18"/>
          <w:szCs w:val="18"/>
          <w:u w:val="single"/>
        </w:rPr>
        <w:t xml:space="preserve">... </w:t>
      </w:r>
      <w:r w:rsidR="006C002E" w:rsidRPr="006C002E">
        <w:rPr>
          <w:rFonts w:ascii="Open Sans" w:hAnsi="Open Sans" w:cs="Open Sans"/>
          <w:sz w:val="18"/>
          <w:szCs w:val="18"/>
          <w:u w:val="single"/>
        </w:rPr>
        <w:t>Základnou požiadavkou vyplývajúcej zo smernice je, aby spotrebiteľ dostával primerané</w:t>
      </w:r>
      <w:r w:rsidR="006C002E">
        <w:rPr>
          <w:rFonts w:ascii="Open Sans" w:hAnsi="Open Sans" w:cs="Open Sans"/>
          <w:sz w:val="18"/>
          <w:szCs w:val="18"/>
          <w:u w:val="single"/>
        </w:rPr>
        <w:t xml:space="preserve"> </w:t>
      </w:r>
      <w:r w:rsidR="006C002E" w:rsidRPr="006C002E">
        <w:rPr>
          <w:rFonts w:ascii="Open Sans" w:hAnsi="Open Sans" w:cs="Open Sans"/>
          <w:sz w:val="18"/>
          <w:szCs w:val="18"/>
          <w:u w:val="single"/>
        </w:rPr>
        <w:t>informácie o podmienkach úveru, nákladoch na poskytnutý úver a o záväzkoch. Smernica vyžaduje</w:t>
      </w:r>
      <w:r w:rsidR="006C002E">
        <w:rPr>
          <w:rFonts w:ascii="Open Sans" w:hAnsi="Open Sans" w:cs="Open Sans"/>
          <w:sz w:val="18"/>
          <w:szCs w:val="18"/>
          <w:u w:val="single"/>
        </w:rPr>
        <w:t xml:space="preserve"> </w:t>
      </w:r>
      <w:r w:rsidR="006C002E" w:rsidRPr="006C002E">
        <w:rPr>
          <w:rFonts w:ascii="Open Sans" w:hAnsi="Open Sans" w:cs="Open Sans"/>
          <w:sz w:val="18"/>
          <w:szCs w:val="18"/>
          <w:u w:val="single"/>
        </w:rPr>
        <w:t>výhradne písomnú formu uzatvorenia zmluvy, určuje povinné náležitosti zmluvy, pričom ide</w:t>
      </w:r>
      <w:r w:rsidR="006C002E">
        <w:rPr>
          <w:rFonts w:ascii="Open Sans" w:hAnsi="Open Sans" w:cs="Open Sans"/>
          <w:sz w:val="18"/>
          <w:szCs w:val="18"/>
          <w:u w:val="single"/>
        </w:rPr>
        <w:t xml:space="preserve"> </w:t>
      </w:r>
      <w:r w:rsidR="006C002E" w:rsidRPr="006C002E">
        <w:rPr>
          <w:rFonts w:ascii="Open Sans" w:hAnsi="Open Sans" w:cs="Open Sans"/>
          <w:sz w:val="18"/>
          <w:szCs w:val="18"/>
          <w:u w:val="single"/>
        </w:rPr>
        <w:t>o zmluvy uzatvorené na finančné čiastky vyššie ako 200 ECU a nižšie ako 20 000 ECU. Ďalej</w:t>
      </w:r>
      <w:r w:rsidR="006C002E">
        <w:rPr>
          <w:rFonts w:ascii="Open Sans" w:hAnsi="Open Sans" w:cs="Open Sans"/>
          <w:sz w:val="18"/>
          <w:szCs w:val="18"/>
          <w:u w:val="single"/>
        </w:rPr>
        <w:t xml:space="preserve"> </w:t>
      </w:r>
      <w:r w:rsidR="006C002E" w:rsidRPr="006C002E">
        <w:rPr>
          <w:rFonts w:ascii="Open Sans" w:hAnsi="Open Sans" w:cs="Open Sans"/>
          <w:sz w:val="18"/>
          <w:szCs w:val="18"/>
          <w:u w:val="single"/>
        </w:rPr>
        <w:t>smernica stanovuje záväzný jednotný matematický vzorec pre výpočet ročnej percentuálnej</w:t>
      </w:r>
      <w:r w:rsidR="006C002E">
        <w:rPr>
          <w:rFonts w:ascii="Open Sans" w:hAnsi="Open Sans" w:cs="Open Sans"/>
          <w:sz w:val="18"/>
          <w:szCs w:val="18"/>
          <w:u w:val="single"/>
        </w:rPr>
        <w:t xml:space="preserve"> </w:t>
      </w:r>
      <w:r w:rsidR="006C002E" w:rsidRPr="006C002E">
        <w:rPr>
          <w:rFonts w:ascii="Open Sans" w:hAnsi="Open Sans" w:cs="Open Sans"/>
          <w:sz w:val="18"/>
          <w:szCs w:val="18"/>
          <w:u w:val="single"/>
        </w:rPr>
        <w:t>úrokovej sadzby a povinnosť uvádzať príklady tohto výpočtu. Smernica stanovuje právo</w:t>
      </w:r>
      <w:r w:rsidR="006C002E">
        <w:rPr>
          <w:rFonts w:ascii="Open Sans" w:hAnsi="Open Sans" w:cs="Open Sans"/>
          <w:sz w:val="18"/>
          <w:szCs w:val="18"/>
          <w:u w:val="single"/>
        </w:rPr>
        <w:t xml:space="preserve"> </w:t>
      </w:r>
      <w:r w:rsidR="006C002E" w:rsidRPr="006C002E">
        <w:rPr>
          <w:rFonts w:ascii="Open Sans" w:hAnsi="Open Sans" w:cs="Open Sans"/>
          <w:sz w:val="18"/>
          <w:szCs w:val="18"/>
          <w:u w:val="single"/>
        </w:rPr>
        <w:t>spotrebiteľa na predčasnú úhradu úveru, upravuje činnosť fyzických osôb alebo právnických osôb</w:t>
      </w:r>
      <w:r w:rsidR="006C002E">
        <w:rPr>
          <w:rFonts w:ascii="Open Sans" w:hAnsi="Open Sans" w:cs="Open Sans"/>
          <w:sz w:val="18"/>
          <w:szCs w:val="18"/>
          <w:u w:val="single"/>
        </w:rPr>
        <w:t xml:space="preserve"> </w:t>
      </w:r>
      <w:r w:rsidR="006C002E" w:rsidRPr="006C002E">
        <w:rPr>
          <w:rFonts w:ascii="Open Sans" w:hAnsi="Open Sans" w:cs="Open Sans"/>
          <w:sz w:val="18"/>
          <w:szCs w:val="18"/>
          <w:u w:val="single"/>
        </w:rPr>
        <w:t>poskytujúcich spotrebiteľský úver a ochranu dlžníka - spotrebiteľa v prípadoch, keď zmluvu ukončí</w:t>
      </w:r>
      <w:r w:rsidR="006C002E">
        <w:rPr>
          <w:rFonts w:ascii="Open Sans" w:hAnsi="Open Sans" w:cs="Open Sans"/>
          <w:sz w:val="18"/>
          <w:szCs w:val="18"/>
          <w:u w:val="single"/>
        </w:rPr>
        <w:t xml:space="preserve"> </w:t>
      </w:r>
      <w:r w:rsidR="006C002E" w:rsidRPr="006C002E">
        <w:rPr>
          <w:rFonts w:ascii="Open Sans" w:hAnsi="Open Sans" w:cs="Open Sans"/>
          <w:sz w:val="18"/>
          <w:szCs w:val="18"/>
          <w:u w:val="single"/>
        </w:rPr>
        <w:t xml:space="preserve">veriteľ. </w:t>
      </w:r>
      <w:r w:rsidR="006C002E" w:rsidRPr="000E6E2B">
        <w:rPr>
          <w:rFonts w:ascii="Open Sans" w:hAnsi="Open Sans" w:cs="Open Sans"/>
          <w:b/>
          <w:sz w:val="18"/>
          <w:szCs w:val="18"/>
          <w:u w:val="single"/>
        </w:rPr>
        <w:t>Smernica sa zakladá na minimálnej harmonizácií, členské štáty si v oblasti ochrany spotrebiteľa môžu zaviesť prísnejšie ustanovenia, čím zabezpečia spotrebiteľom na svojom území komplexnejšiu ochranu</w:t>
      </w:r>
      <w:r w:rsidR="006C002E" w:rsidRPr="006C002E">
        <w:rPr>
          <w:rFonts w:ascii="Open Sans" w:hAnsi="Open Sans" w:cs="Open Sans"/>
          <w:sz w:val="18"/>
          <w:szCs w:val="18"/>
          <w:u w:val="single"/>
        </w:rPr>
        <w:t>.</w:t>
      </w:r>
    </w:p>
    <w:p w14:paraId="6DBDD000" w14:textId="77777777" w:rsidR="006C002E" w:rsidRDefault="006C002E" w:rsidP="002264B6">
      <w:pPr>
        <w:spacing w:after="0" w:line="276" w:lineRule="auto"/>
        <w:jc w:val="both"/>
        <w:rPr>
          <w:rFonts w:ascii="Open Sans" w:hAnsi="Open Sans" w:cs="Open Sans"/>
          <w:sz w:val="18"/>
          <w:szCs w:val="18"/>
          <w:u w:val="single"/>
        </w:rPr>
      </w:pPr>
    </w:p>
    <w:p w14:paraId="25E1706F" w14:textId="61C780E0" w:rsidR="002264B6" w:rsidRPr="002264B6" w:rsidRDefault="00D30ECB" w:rsidP="002264B6">
      <w:pPr>
        <w:spacing w:after="0" w:line="276" w:lineRule="auto"/>
        <w:jc w:val="both"/>
        <w:rPr>
          <w:rFonts w:ascii="Open Sans" w:hAnsi="Open Sans" w:cs="Open Sans"/>
          <w:sz w:val="18"/>
          <w:szCs w:val="18"/>
        </w:rPr>
      </w:pPr>
      <w:proofErr w:type="spellStart"/>
      <w:r>
        <w:rPr>
          <w:rFonts w:ascii="Open Sans" w:hAnsi="Open Sans" w:cs="Open Sans"/>
          <w:sz w:val="18"/>
          <w:szCs w:val="18"/>
        </w:rPr>
        <w:t>U</w:t>
      </w:r>
      <w:r w:rsidR="00871A3A">
        <w:rPr>
          <w:rFonts w:ascii="Open Sans" w:hAnsi="Open Sans" w:cs="Open Sans"/>
          <w:sz w:val="18"/>
          <w:szCs w:val="18"/>
        </w:rPr>
        <w:t>st</w:t>
      </w:r>
      <w:proofErr w:type="spellEnd"/>
      <w:r w:rsidR="00871A3A">
        <w:rPr>
          <w:rFonts w:ascii="Open Sans" w:hAnsi="Open Sans" w:cs="Open Sans"/>
          <w:sz w:val="18"/>
          <w:szCs w:val="18"/>
        </w:rPr>
        <w:t>.</w:t>
      </w:r>
      <w:r w:rsidR="002264B6" w:rsidRPr="002264B6">
        <w:rPr>
          <w:rFonts w:ascii="Open Sans" w:hAnsi="Open Sans" w:cs="Open Sans"/>
          <w:sz w:val="18"/>
          <w:szCs w:val="18"/>
        </w:rPr>
        <w:t xml:space="preserve"> § 4 ods. 2 Zákona č. 258/2001 Z. z. bolo následne zákonom č. 568/2007 Z. z. novelizované, a to tak, že </w:t>
      </w:r>
      <w:r w:rsidR="00871A3A">
        <w:rPr>
          <w:rFonts w:ascii="Open Sans" w:hAnsi="Open Sans" w:cs="Open Sans"/>
          <w:sz w:val="18"/>
          <w:szCs w:val="18"/>
        </w:rPr>
        <w:t xml:space="preserve">legislatívno-technicky bola </w:t>
      </w:r>
      <w:r w:rsidR="002264B6" w:rsidRPr="002264B6">
        <w:rPr>
          <w:rFonts w:ascii="Open Sans" w:hAnsi="Open Sans" w:cs="Open Sans"/>
          <w:sz w:val="18"/>
          <w:szCs w:val="18"/>
        </w:rPr>
        <w:t>predmetná náležitosť zmluvy o spotrebiteľskom úvere presunutá z písm. a) do písm. i), v zmysle ktorého platilo, že „</w:t>
      </w:r>
      <w:r w:rsidR="002264B6" w:rsidRPr="002264B6">
        <w:rPr>
          <w:rFonts w:ascii="Open Sans" w:hAnsi="Open Sans" w:cs="Open Sans"/>
          <w:i/>
          <w:sz w:val="18"/>
          <w:szCs w:val="18"/>
        </w:rPr>
        <w:t>Zmluva o spotrebiteľskom úvere okrem všeobecných náležitostí musí obsahovať:</w:t>
      </w:r>
    </w:p>
    <w:p w14:paraId="54A32378" w14:textId="77777777" w:rsidR="002264B6" w:rsidRPr="002264B6" w:rsidRDefault="002264B6" w:rsidP="002264B6">
      <w:pPr>
        <w:spacing w:after="0" w:line="276" w:lineRule="auto"/>
        <w:jc w:val="both"/>
        <w:rPr>
          <w:rFonts w:ascii="Open Sans" w:hAnsi="Open Sans" w:cs="Open Sans"/>
          <w:sz w:val="18"/>
          <w:szCs w:val="18"/>
        </w:rPr>
      </w:pPr>
    </w:p>
    <w:tbl>
      <w:tblPr>
        <w:tblStyle w:val="Mriekatabuky1"/>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2"/>
      </w:tblGrid>
      <w:tr w:rsidR="002264B6" w:rsidRPr="002264B6" w14:paraId="69AEAC2E" w14:textId="77777777" w:rsidTr="00565520">
        <w:tc>
          <w:tcPr>
            <w:tcW w:w="9062" w:type="dxa"/>
          </w:tcPr>
          <w:p w14:paraId="1194A7EF" w14:textId="77777777" w:rsidR="002264B6" w:rsidRPr="002264B6" w:rsidRDefault="002264B6" w:rsidP="002264B6">
            <w:pPr>
              <w:spacing w:line="276" w:lineRule="auto"/>
              <w:jc w:val="both"/>
              <w:rPr>
                <w:rFonts w:ascii="Open Sans" w:hAnsi="Open Sans" w:cs="Open Sans"/>
                <w:sz w:val="18"/>
                <w:szCs w:val="18"/>
              </w:rPr>
            </w:pPr>
          </w:p>
          <w:p w14:paraId="0EFB4089" w14:textId="77777777" w:rsidR="002264B6" w:rsidRPr="002264B6" w:rsidRDefault="002264B6" w:rsidP="002264B6">
            <w:pPr>
              <w:spacing w:line="276" w:lineRule="auto"/>
              <w:jc w:val="both"/>
              <w:rPr>
                <w:rFonts w:ascii="Open Sans" w:hAnsi="Open Sans" w:cs="Open Sans"/>
                <w:sz w:val="18"/>
                <w:szCs w:val="18"/>
              </w:rPr>
            </w:pPr>
            <w:r w:rsidRPr="002264B6">
              <w:rPr>
                <w:rFonts w:ascii="Open Sans" w:hAnsi="Open Sans" w:cs="Open Sans"/>
                <w:sz w:val="18"/>
                <w:szCs w:val="18"/>
              </w:rPr>
              <w:t>„</w:t>
            </w:r>
            <w:r w:rsidRPr="002264B6">
              <w:rPr>
                <w:rFonts w:ascii="Open Sans" w:hAnsi="Open Sans" w:cs="Open Sans"/>
                <w:i/>
                <w:sz w:val="18"/>
                <w:szCs w:val="18"/>
              </w:rPr>
              <w:t>výšku, počet a termíny splátok istiny, úrokov a iných poplatkov</w:t>
            </w:r>
            <w:r w:rsidRPr="002264B6">
              <w:rPr>
                <w:rFonts w:ascii="Open Sans" w:hAnsi="Open Sans" w:cs="Open Sans"/>
                <w:sz w:val="18"/>
                <w:szCs w:val="18"/>
              </w:rPr>
              <w:t>“.</w:t>
            </w:r>
          </w:p>
          <w:p w14:paraId="57E790E6" w14:textId="77777777" w:rsidR="002264B6" w:rsidRPr="002264B6" w:rsidRDefault="002264B6" w:rsidP="002264B6">
            <w:pPr>
              <w:spacing w:line="276" w:lineRule="auto"/>
              <w:jc w:val="both"/>
              <w:rPr>
                <w:rFonts w:ascii="Open Sans" w:hAnsi="Open Sans" w:cs="Open Sans"/>
                <w:sz w:val="18"/>
                <w:szCs w:val="18"/>
              </w:rPr>
            </w:pPr>
          </w:p>
        </w:tc>
      </w:tr>
    </w:tbl>
    <w:p w14:paraId="6D105EBD" w14:textId="77777777" w:rsidR="002264B6" w:rsidRPr="002264B6" w:rsidRDefault="002264B6" w:rsidP="002264B6">
      <w:pPr>
        <w:spacing w:after="0" w:line="276" w:lineRule="auto"/>
        <w:jc w:val="both"/>
        <w:rPr>
          <w:rFonts w:ascii="Open Sans" w:hAnsi="Open Sans" w:cs="Open Sans"/>
          <w:sz w:val="18"/>
          <w:szCs w:val="18"/>
        </w:rPr>
      </w:pPr>
    </w:p>
    <w:p w14:paraId="280F666F" w14:textId="77777777" w:rsidR="002264B6" w:rsidRPr="002264B6" w:rsidRDefault="002264B6" w:rsidP="002264B6">
      <w:pPr>
        <w:spacing w:after="0" w:line="276" w:lineRule="auto"/>
        <w:jc w:val="both"/>
        <w:rPr>
          <w:rFonts w:ascii="Open Sans" w:hAnsi="Open Sans" w:cs="Open Sans"/>
          <w:sz w:val="18"/>
          <w:szCs w:val="18"/>
        </w:rPr>
      </w:pPr>
      <w:r w:rsidRPr="002264B6">
        <w:rPr>
          <w:rFonts w:ascii="Open Sans" w:hAnsi="Open Sans" w:cs="Open Sans"/>
          <w:sz w:val="18"/>
          <w:szCs w:val="18"/>
        </w:rPr>
        <w:t xml:space="preserve">Zákonodarca teda pôvodné </w:t>
      </w:r>
      <w:proofErr w:type="spellStart"/>
      <w:r w:rsidRPr="002264B6">
        <w:rPr>
          <w:rFonts w:ascii="Open Sans" w:hAnsi="Open Sans" w:cs="Open Sans"/>
          <w:sz w:val="18"/>
          <w:szCs w:val="18"/>
        </w:rPr>
        <w:t>ust</w:t>
      </w:r>
      <w:proofErr w:type="spellEnd"/>
      <w:r w:rsidRPr="002264B6">
        <w:rPr>
          <w:rFonts w:ascii="Open Sans" w:hAnsi="Open Sans" w:cs="Open Sans"/>
          <w:sz w:val="18"/>
          <w:szCs w:val="18"/>
        </w:rPr>
        <w:t>. § 4 ods. 2 písm. a) Zákona č. 258/2001 Z. z. novelizoval tak, že:</w:t>
      </w:r>
    </w:p>
    <w:p w14:paraId="71D967D8" w14:textId="77777777" w:rsidR="002264B6" w:rsidRPr="002264B6" w:rsidRDefault="002264B6" w:rsidP="002264B6">
      <w:pPr>
        <w:numPr>
          <w:ilvl w:val="0"/>
          <w:numId w:val="1"/>
        </w:numPr>
        <w:spacing w:after="0" w:line="276" w:lineRule="auto"/>
        <w:ind w:left="426" w:hanging="284"/>
        <w:contextualSpacing/>
        <w:jc w:val="both"/>
        <w:rPr>
          <w:rFonts w:ascii="Open Sans" w:hAnsi="Open Sans" w:cs="Open Sans"/>
          <w:sz w:val="18"/>
          <w:szCs w:val="18"/>
        </w:rPr>
      </w:pPr>
      <w:r w:rsidRPr="002264B6">
        <w:rPr>
          <w:rFonts w:ascii="Open Sans" w:hAnsi="Open Sans" w:cs="Open Sans"/>
          <w:sz w:val="18"/>
          <w:szCs w:val="18"/>
        </w:rPr>
        <w:t>legislatívno-technicky upravil dané ustanovenie a to tak, že slovo „</w:t>
      </w:r>
      <w:r w:rsidRPr="002264B6">
        <w:rPr>
          <w:rFonts w:ascii="Open Sans" w:hAnsi="Open Sans" w:cs="Open Sans"/>
          <w:i/>
          <w:sz w:val="18"/>
          <w:szCs w:val="18"/>
        </w:rPr>
        <w:t>sumu</w:t>
      </w:r>
      <w:r w:rsidRPr="002264B6">
        <w:rPr>
          <w:rFonts w:ascii="Open Sans" w:hAnsi="Open Sans" w:cs="Open Sans"/>
          <w:sz w:val="18"/>
          <w:szCs w:val="18"/>
        </w:rPr>
        <w:t>“ nahradil slovom „</w:t>
      </w:r>
      <w:r w:rsidRPr="002264B6">
        <w:rPr>
          <w:rFonts w:ascii="Open Sans" w:hAnsi="Open Sans" w:cs="Open Sans"/>
          <w:i/>
          <w:sz w:val="18"/>
          <w:szCs w:val="18"/>
        </w:rPr>
        <w:t>výšku</w:t>
      </w:r>
      <w:r w:rsidRPr="002264B6">
        <w:rPr>
          <w:rFonts w:ascii="Open Sans" w:hAnsi="Open Sans" w:cs="Open Sans"/>
          <w:sz w:val="18"/>
          <w:szCs w:val="18"/>
        </w:rPr>
        <w:t>“, a</w:t>
      </w:r>
    </w:p>
    <w:p w14:paraId="3C71BA29" w14:textId="77777777" w:rsidR="002264B6" w:rsidRPr="002264B6" w:rsidRDefault="002264B6" w:rsidP="002264B6">
      <w:pPr>
        <w:numPr>
          <w:ilvl w:val="0"/>
          <w:numId w:val="1"/>
        </w:numPr>
        <w:spacing w:after="0" w:line="276" w:lineRule="auto"/>
        <w:ind w:left="426" w:hanging="284"/>
        <w:contextualSpacing/>
        <w:jc w:val="both"/>
        <w:rPr>
          <w:rFonts w:ascii="Open Sans" w:hAnsi="Open Sans" w:cs="Open Sans"/>
          <w:sz w:val="18"/>
          <w:szCs w:val="18"/>
        </w:rPr>
      </w:pPr>
      <w:r w:rsidRPr="002264B6">
        <w:rPr>
          <w:rFonts w:ascii="Open Sans" w:hAnsi="Open Sans" w:cs="Open Sans"/>
          <w:sz w:val="18"/>
          <w:szCs w:val="18"/>
        </w:rPr>
        <w:t>vypustil požiadavku „</w:t>
      </w:r>
      <w:r w:rsidRPr="002264B6">
        <w:rPr>
          <w:rFonts w:ascii="Open Sans" w:hAnsi="Open Sans" w:cs="Open Sans"/>
          <w:i/>
          <w:sz w:val="18"/>
          <w:szCs w:val="18"/>
        </w:rPr>
        <w:t>uviesť aj súčet týchto platieb (ak je to možné) s upozornením na možnosť účtovania kompenzácie ušlých výnosov, ak veriteľ chce túto možnosť využiť</w:t>
      </w:r>
      <w:r>
        <w:rPr>
          <w:rFonts w:ascii="Open Sans" w:hAnsi="Open Sans" w:cs="Open Sans"/>
          <w:sz w:val="18"/>
          <w:szCs w:val="18"/>
        </w:rPr>
        <w:t>“.</w:t>
      </w:r>
    </w:p>
    <w:p w14:paraId="71FF97ED" w14:textId="77777777" w:rsidR="002264B6" w:rsidRPr="002264B6" w:rsidRDefault="002264B6" w:rsidP="002264B6">
      <w:pPr>
        <w:spacing w:after="0" w:line="276" w:lineRule="auto"/>
        <w:jc w:val="both"/>
        <w:rPr>
          <w:rFonts w:ascii="Open Sans" w:hAnsi="Open Sans" w:cs="Open Sans"/>
          <w:sz w:val="18"/>
          <w:szCs w:val="18"/>
        </w:rPr>
      </w:pPr>
    </w:p>
    <w:p w14:paraId="7574418D" w14:textId="77777777" w:rsidR="002264B6" w:rsidRPr="002264B6" w:rsidRDefault="002264B6" w:rsidP="002264B6">
      <w:pPr>
        <w:spacing w:after="0" w:line="276" w:lineRule="auto"/>
        <w:jc w:val="both"/>
        <w:rPr>
          <w:rFonts w:ascii="Open Sans" w:hAnsi="Open Sans" w:cs="Open Sans"/>
          <w:sz w:val="18"/>
          <w:szCs w:val="18"/>
        </w:rPr>
      </w:pPr>
      <w:r w:rsidRPr="002264B6">
        <w:rPr>
          <w:rFonts w:ascii="Open Sans" w:hAnsi="Open Sans" w:cs="Open Sans"/>
          <w:sz w:val="18"/>
          <w:szCs w:val="18"/>
        </w:rPr>
        <w:t>Z </w:t>
      </w:r>
      <w:hyperlink r:id="rId11" w:history="1">
        <w:r w:rsidRPr="0067429C">
          <w:rPr>
            <w:rFonts w:ascii="Open Sans" w:eastAsia="MS Mincho" w:hAnsi="Open Sans" w:cs="Open Sans"/>
            <w:b/>
            <w:color w:val="BD8F2D"/>
            <w:sz w:val="18"/>
            <w:szCs w:val="18"/>
            <w:lang w:val="en-GB"/>
          </w:rPr>
          <w:t>dôvodovej správy</w:t>
        </w:r>
      </w:hyperlink>
      <w:r w:rsidRPr="0067429C">
        <w:rPr>
          <w:rFonts w:ascii="Open Sans" w:eastAsia="MS Mincho" w:hAnsi="Open Sans" w:cs="Open Sans"/>
          <w:b/>
          <w:color w:val="BD8F2D"/>
          <w:sz w:val="16"/>
          <w:szCs w:val="16"/>
          <w:lang w:val="en-GB"/>
        </w:rPr>
        <w:t xml:space="preserve"> </w:t>
      </w:r>
      <w:r w:rsidRPr="002264B6">
        <w:rPr>
          <w:rFonts w:ascii="Open Sans" w:hAnsi="Open Sans" w:cs="Open Sans"/>
          <w:sz w:val="18"/>
          <w:szCs w:val="18"/>
        </w:rPr>
        <w:t>(všeobecná časť) k uvedenému zákonu vyplýva, že „</w:t>
      </w:r>
      <w:r w:rsidRPr="002264B6">
        <w:rPr>
          <w:rFonts w:ascii="Open Sans" w:hAnsi="Open Sans" w:cs="Open Sans"/>
          <w:i/>
          <w:sz w:val="18"/>
          <w:szCs w:val="18"/>
        </w:rPr>
        <w:t>Návrh zákona sa predkladá ako iniciatívny materiál Ministerstva spravodlivosti Slovenskej republiky...</w:t>
      </w:r>
      <w:r w:rsidRPr="002264B6">
        <w:rPr>
          <w:rFonts w:ascii="Open Sans" w:hAnsi="Open Sans" w:cs="Open Sans"/>
          <w:sz w:val="18"/>
          <w:szCs w:val="18"/>
        </w:rPr>
        <w:t>“, pričom cieľom navrhovanej úpravy je okrem iného „</w:t>
      </w:r>
      <w:r w:rsidRPr="002264B6">
        <w:rPr>
          <w:rFonts w:ascii="Open Sans" w:hAnsi="Open Sans" w:cs="Open Sans"/>
          <w:i/>
          <w:sz w:val="18"/>
          <w:szCs w:val="18"/>
          <w:u w:val="single"/>
        </w:rPr>
        <w:t>posilniť postavenie spotrebiteľa</w:t>
      </w:r>
      <w:r w:rsidRPr="002264B6">
        <w:rPr>
          <w:rFonts w:ascii="Open Sans" w:hAnsi="Open Sans" w:cs="Open Sans"/>
          <w:i/>
          <w:sz w:val="18"/>
          <w:szCs w:val="18"/>
        </w:rPr>
        <w:t xml:space="preserve"> pri uzatváraní spotrebiteľských zmlúv</w:t>
      </w:r>
      <w:r w:rsidRPr="002264B6">
        <w:rPr>
          <w:rFonts w:ascii="Open Sans" w:hAnsi="Open Sans" w:cs="Open Sans"/>
          <w:sz w:val="18"/>
          <w:szCs w:val="18"/>
        </w:rPr>
        <w:t>“.</w:t>
      </w:r>
    </w:p>
    <w:p w14:paraId="0803B224" w14:textId="77777777" w:rsidR="002264B6" w:rsidRPr="002264B6" w:rsidRDefault="002264B6" w:rsidP="002264B6">
      <w:pPr>
        <w:spacing w:after="0" w:line="276" w:lineRule="auto"/>
        <w:jc w:val="both"/>
        <w:rPr>
          <w:rFonts w:ascii="Open Sans" w:hAnsi="Open Sans" w:cs="Open Sans"/>
          <w:sz w:val="18"/>
          <w:szCs w:val="18"/>
        </w:rPr>
      </w:pPr>
    </w:p>
    <w:p w14:paraId="10D5C28F" w14:textId="77777777" w:rsidR="002264B6" w:rsidRPr="002264B6" w:rsidRDefault="002264B6" w:rsidP="002264B6">
      <w:pPr>
        <w:spacing w:after="0" w:line="276" w:lineRule="auto"/>
        <w:jc w:val="both"/>
        <w:rPr>
          <w:rFonts w:ascii="Open Sans" w:hAnsi="Open Sans" w:cs="Open Sans"/>
          <w:sz w:val="18"/>
          <w:szCs w:val="18"/>
        </w:rPr>
      </w:pPr>
      <w:r w:rsidRPr="002264B6">
        <w:rPr>
          <w:rFonts w:ascii="Open Sans" w:hAnsi="Open Sans" w:cs="Open Sans"/>
          <w:sz w:val="18"/>
          <w:szCs w:val="18"/>
        </w:rPr>
        <w:t>Z dôvodovej správy (osobitná časť) k uvedenému zákonu vyplýva, že „</w:t>
      </w:r>
      <w:r w:rsidRPr="002264B6">
        <w:rPr>
          <w:rFonts w:ascii="Open Sans" w:hAnsi="Open Sans" w:cs="Open Sans"/>
          <w:i/>
          <w:sz w:val="18"/>
          <w:szCs w:val="18"/>
        </w:rPr>
        <w:t xml:space="preserve">Nakoľko cieľom novely zákona je najmä </w:t>
      </w:r>
      <w:r w:rsidRPr="002264B6">
        <w:rPr>
          <w:rFonts w:ascii="Open Sans" w:hAnsi="Open Sans" w:cs="Open Sans"/>
          <w:i/>
          <w:sz w:val="18"/>
          <w:szCs w:val="18"/>
          <w:u w:val="single"/>
        </w:rPr>
        <w:t>zvyšovanie informovanosti spotrebiteľov</w:t>
      </w:r>
      <w:r w:rsidRPr="002264B6">
        <w:rPr>
          <w:rFonts w:ascii="Open Sans" w:hAnsi="Open Sans" w:cs="Open Sans"/>
          <w:i/>
          <w:sz w:val="18"/>
          <w:szCs w:val="18"/>
        </w:rPr>
        <w:t>, bolo potrebné zlúčiť, zmeniť a doplniť § 4 ods. 2 a 3, ktoré upravujú náležitosti zmluvy o spotrebiteľskom úvere...</w:t>
      </w:r>
      <w:r w:rsidRPr="002264B6">
        <w:rPr>
          <w:rFonts w:ascii="Open Sans" w:hAnsi="Open Sans" w:cs="Open Sans"/>
          <w:sz w:val="18"/>
          <w:szCs w:val="18"/>
        </w:rPr>
        <w:t xml:space="preserve"> </w:t>
      </w:r>
      <w:r w:rsidRPr="002264B6">
        <w:rPr>
          <w:rFonts w:ascii="Open Sans" w:hAnsi="Open Sans" w:cs="Open Sans"/>
          <w:i/>
          <w:sz w:val="18"/>
          <w:szCs w:val="18"/>
        </w:rPr>
        <w:t>Spotrebiteľ musí byť informovaný v akých termínoch, resp. kedy, v akej výške a ako dlho je povinný plniť si povinnosti (splácať istinu, úroky a iné poplatky) vyplývajúce mu zo zmluvy o spotrebiteľskom úvere</w:t>
      </w:r>
      <w:r w:rsidRPr="002264B6">
        <w:rPr>
          <w:rFonts w:ascii="Open Sans" w:hAnsi="Open Sans" w:cs="Open Sans"/>
          <w:sz w:val="18"/>
          <w:szCs w:val="18"/>
        </w:rPr>
        <w:t>“.</w:t>
      </w:r>
    </w:p>
    <w:p w14:paraId="73959341" w14:textId="77777777" w:rsidR="002264B6" w:rsidRPr="002264B6" w:rsidRDefault="002264B6" w:rsidP="002264B6">
      <w:pPr>
        <w:spacing w:after="0" w:line="276" w:lineRule="auto"/>
        <w:jc w:val="both"/>
        <w:rPr>
          <w:rFonts w:ascii="Open Sans" w:hAnsi="Open Sans" w:cs="Open Sans"/>
          <w:sz w:val="18"/>
          <w:szCs w:val="18"/>
        </w:rPr>
      </w:pPr>
    </w:p>
    <w:p w14:paraId="4C3F245E" w14:textId="77777777" w:rsidR="002264B6" w:rsidRPr="002264B6" w:rsidRDefault="002264B6" w:rsidP="002264B6">
      <w:pPr>
        <w:spacing w:after="0" w:line="276" w:lineRule="auto"/>
        <w:jc w:val="both"/>
        <w:rPr>
          <w:rFonts w:ascii="Open Sans" w:hAnsi="Open Sans" w:cs="Open Sans"/>
          <w:sz w:val="18"/>
          <w:szCs w:val="18"/>
        </w:rPr>
      </w:pPr>
      <w:r w:rsidRPr="002264B6">
        <w:rPr>
          <w:rFonts w:ascii="Open Sans" w:hAnsi="Open Sans" w:cs="Open Sans"/>
          <w:sz w:val="18"/>
          <w:szCs w:val="18"/>
        </w:rPr>
        <w:t xml:space="preserve">Je zrejmé, že </w:t>
      </w:r>
      <w:r w:rsidRPr="002264B6">
        <w:rPr>
          <w:rFonts w:ascii="Open Sans" w:hAnsi="Open Sans" w:cs="Open Sans"/>
          <w:b/>
          <w:sz w:val="18"/>
          <w:szCs w:val="18"/>
        </w:rPr>
        <w:t>uvedenou novelou zákonodarca neupustil od požiadavky členenia splátok spotrebiteľského úveru, vypustil len požiadavku na uvedenie súčtu týchto platieb</w:t>
      </w:r>
      <w:r w:rsidR="000E6E2B">
        <w:rPr>
          <w:rFonts w:ascii="Open Sans" w:hAnsi="Open Sans" w:cs="Open Sans"/>
          <w:sz w:val="18"/>
          <w:szCs w:val="18"/>
        </w:rPr>
        <w:t xml:space="preserve"> a jeho cieľom nebolo zníženie ochrany spotrebiteľa, naopak jeho posilnenie.</w:t>
      </w:r>
    </w:p>
    <w:p w14:paraId="2D62F873" w14:textId="77777777" w:rsidR="002264B6" w:rsidRPr="002264B6" w:rsidRDefault="002264B6" w:rsidP="002264B6">
      <w:pPr>
        <w:spacing w:after="0" w:line="276" w:lineRule="auto"/>
        <w:jc w:val="both"/>
        <w:rPr>
          <w:rFonts w:ascii="Open Sans" w:hAnsi="Open Sans" w:cs="Open Sans"/>
          <w:sz w:val="18"/>
          <w:szCs w:val="18"/>
        </w:rPr>
      </w:pPr>
    </w:p>
    <w:p w14:paraId="48E2267F" w14:textId="77777777" w:rsidR="002264B6" w:rsidRPr="002264B6" w:rsidRDefault="002264B6" w:rsidP="002264B6">
      <w:pPr>
        <w:spacing w:after="0" w:line="276" w:lineRule="auto"/>
        <w:jc w:val="both"/>
        <w:rPr>
          <w:rFonts w:ascii="Open Sans" w:hAnsi="Open Sans" w:cs="Open Sans"/>
          <w:sz w:val="18"/>
          <w:szCs w:val="18"/>
        </w:rPr>
      </w:pPr>
      <w:r w:rsidRPr="002264B6">
        <w:rPr>
          <w:rFonts w:ascii="Open Sans" w:hAnsi="Open Sans" w:cs="Open Sans"/>
          <w:sz w:val="18"/>
          <w:szCs w:val="18"/>
        </w:rPr>
        <w:t xml:space="preserve">Najbližšia „novelizácia“ predmetného ustanovenia prišla v dôsledku zrušenia Zákona č. 258/2001 Z. z., a to prijatím </w:t>
      </w:r>
      <w:r>
        <w:rPr>
          <w:rFonts w:ascii="Open Sans" w:hAnsi="Open Sans" w:cs="Open Sans"/>
          <w:sz w:val="18"/>
          <w:szCs w:val="18"/>
        </w:rPr>
        <w:t>Z</w:t>
      </w:r>
      <w:r w:rsidRPr="002264B6">
        <w:rPr>
          <w:rFonts w:ascii="Open Sans" w:hAnsi="Open Sans" w:cs="Open Sans"/>
          <w:sz w:val="18"/>
          <w:szCs w:val="18"/>
        </w:rPr>
        <w:t xml:space="preserve">ákona č. 129/2010 Z. z., ktorý implementoval </w:t>
      </w:r>
      <w:r w:rsidRPr="002264B6">
        <w:rPr>
          <w:rFonts w:ascii="Open Sans" w:hAnsi="Open Sans" w:cs="Open Sans"/>
          <w:i/>
          <w:sz w:val="18"/>
          <w:szCs w:val="18"/>
        </w:rPr>
        <w:t xml:space="preserve">o. i. </w:t>
      </w:r>
      <w:r w:rsidRPr="002264B6">
        <w:rPr>
          <w:rFonts w:ascii="Open Sans" w:hAnsi="Open Sans" w:cs="Open Sans"/>
          <w:sz w:val="18"/>
          <w:szCs w:val="18"/>
        </w:rPr>
        <w:t>Smernicu</w:t>
      </w:r>
      <w:r w:rsidR="000E6E2B">
        <w:rPr>
          <w:rFonts w:ascii="Open Sans" w:hAnsi="Open Sans" w:cs="Open Sans"/>
          <w:sz w:val="18"/>
          <w:szCs w:val="18"/>
        </w:rPr>
        <w:t xml:space="preserve"> 2008/48</w:t>
      </w:r>
      <w:r>
        <w:rPr>
          <w:rFonts w:ascii="Open Sans" w:hAnsi="Open Sans" w:cs="Open Sans"/>
          <w:sz w:val="18"/>
          <w:szCs w:val="18"/>
        </w:rPr>
        <w:t>.</w:t>
      </w:r>
    </w:p>
    <w:p w14:paraId="26EBC45C" w14:textId="77777777" w:rsidR="002264B6" w:rsidRPr="002264B6" w:rsidRDefault="002264B6" w:rsidP="002264B6">
      <w:pPr>
        <w:spacing w:after="0" w:line="276" w:lineRule="auto"/>
        <w:jc w:val="both"/>
        <w:rPr>
          <w:rFonts w:ascii="Open Sans" w:hAnsi="Open Sans" w:cs="Open Sans"/>
          <w:sz w:val="18"/>
          <w:szCs w:val="18"/>
        </w:rPr>
      </w:pPr>
    </w:p>
    <w:p w14:paraId="3DD8B851" w14:textId="77777777" w:rsidR="002264B6" w:rsidRPr="002264B6" w:rsidRDefault="002264B6" w:rsidP="002264B6">
      <w:pPr>
        <w:spacing w:after="0" w:line="276" w:lineRule="auto"/>
        <w:jc w:val="both"/>
        <w:rPr>
          <w:rFonts w:ascii="Open Sans" w:hAnsi="Open Sans" w:cs="Open Sans"/>
          <w:i/>
          <w:sz w:val="18"/>
          <w:szCs w:val="18"/>
        </w:rPr>
      </w:pPr>
      <w:r w:rsidRPr="002264B6">
        <w:rPr>
          <w:rFonts w:ascii="Open Sans" w:hAnsi="Open Sans" w:cs="Open Sans"/>
          <w:sz w:val="18"/>
          <w:szCs w:val="18"/>
        </w:rPr>
        <w:t>Ustanovenie o náležitostiach zmlúv o spotrebiteľskom úvere, pôvodne vyjadrené v </w:t>
      </w:r>
      <w:proofErr w:type="spellStart"/>
      <w:r w:rsidRPr="002264B6">
        <w:rPr>
          <w:rFonts w:ascii="Open Sans" w:hAnsi="Open Sans" w:cs="Open Sans"/>
          <w:sz w:val="18"/>
          <w:szCs w:val="18"/>
        </w:rPr>
        <w:t>ust</w:t>
      </w:r>
      <w:proofErr w:type="spellEnd"/>
      <w:r w:rsidRPr="002264B6">
        <w:rPr>
          <w:rFonts w:ascii="Open Sans" w:hAnsi="Open Sans" w:cs="Open Sans"/>
          <w:sz w:val="18"/>
          <w:szCs w:val="18"/>
        </w:rPr>
        <w:t xml:space="preserve">. § 4 Zákona č. 258/2001 Z. z., bolo presunuté do </w:t>
      </w:r>
      <w:proofErr w:type="spellStart"/>
      <w:r w:rsidRPr="002264B6">
        <w:rPr>
          <w:rFonts w:ascii="Open Sans" w:hAnsi="Open Sans" w:cs="Open Sans"/>
          <w:sz w:val="18"/>
          <w:szCs w:val="18"/>
        </w:rPr>
        <w:t>ust</w:t>
      </w:r>
      <w:proofErr w:type="spellEnd"/>
      <w:r w:rsidRPr="002264B6">
        <w:rPr>
          <w:rFonts w:ascii="Open Sans" w:hAnsi="Open Sans" w:cs="Open Sans"/>
          <w:sz w:val="18"/>
          <w:szCs w:val="18"/>
        </w:rPr>
        <w:t>. § 9 Zákona č. 129/2010 Z. z., v zmysle ktorého písm. l) odseku 2 platilo, že „</w:t>
      </w:r>
      <w:r w:rsidRPr="002264B6">
        <w:rPr>
          <w:rFonts w:ascii="Open Sans" w:hAnsi="Open Sans" w:cs="Open Sans"/>
          <w:i/>
          <w:sz w:val="18"/>
          <w:szCs w:val="18"/>
        </w:rPr>
        <w:t>Zmluva o spotrebiteľskom úvere okrem všeobecných náležitostí podľa Občianskeho zákonníka musí obsahovať tieto náležitosti:</w:t>
      </w:r>
    </w:p>
    <w:p w14:paraId="3E23CC6C" w14:textId="77777777" w:rsidR="002264B6" w:rsidRPr="002264B6" w:rsidRDefault="002264B6" w:rsidP="002264B6">
      <w:pPr>
        <w:spacing w:after="0" w:line="276" w:lineRule="auto"/>
        <w:jc w:val="both"/>
        <w:rPr>
          <w:rFonts w:ascii="Open Sans" w:hAnsi="Open Sans" w:cs="Open Sans"/>
          <w:i/>
          <w:sz w:val="18"/>
          <w:szCs w:val="18"/>
        </w:rPr>
      </w:pPr>
    </w:p>
    <w:tbl>
      <w:tblPr>
        <w:tblStyle w:val="Mriekatabuk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2264B6" w:rsidRPr="002264B6" w14:paraId="62C3618A" w14:textId="77777777" w:rsidTr="00565520">
        <w:tc>
          <w:tcPr>
            <w:tcW w:w="9062" w:type="dxa"/>
          </w:tcPr>
          <w:p w14:paraId="7E6632A2" w14:textId="77777777" w:rsidR="002264B6" w:rsidRPr="002264B6" w:rsidRDefault="002264B6" w:rsidP="002264B6">
            <w:pPr>
              <w:spacing w:line="276" w:lineRule="auto"/>
              <w:jc w:val="both"/>
              <w:rPr>
                <w:rFonts w:ascii="Open Sans" w:hAnsi="Open Sans" w:cs="Open Sans"/>
                <w:sz w:val="18"/>
                <w:szCs w:val="18"/>
              </w:rPr>
            </w:pPr>
          </w:p>
          <w:p w14:paraId="31B1642B" w14:textId="77777777" w:rsidR="002264B6" w:rsidRPr="002264B6" w:rsidRDefault="002264B6" w:rsidP="002264B6">
            <w:pPr>
              <w:spacing w:line="276" w:lineRule="auto"/>
              <w:jc w:val="both"/>
              <w:rPr>
                <w:rFonts w:ascii="Open Sans" w:hAnsi="Open Sans" w:cs="Open Sans"/>
                <w:sz w:val="18"/>
                <w:szCs w:val="18"/>
              </w:rPr>
            </w:pPr>
            <w:r w:rsidRPr="002264B6">
              <w:rPr>
                <w:rFonts w:ascii="Open Sans" w:hAnsi="Open Sans" w:cs="Open Sans"/>
                <w:i/>
                <w:sz w:val="18"/>
                <w:szCs w:val="18"/>
              </w:rPr>
              <w:t>výšku, počet a termíny splátok istiny, úrokov a iných poplatkov, prípadné poradie, v ktorom sa budú splátky priraďovať k jednotlivým nesplateným zostatkom s rôznymi úrokovými sadzbami spotrebiteľského úveru na účely jeho splatenia“</w:t>
            </w:r>
            <w:r w:rsidRPr="002264B6">
              <w:rPr>
                <w:rFonts w:ascii="Open Sans" w:hAnsi="Open Sans" w:cs="Open Sans"/>
                <w:sz w:val="18"/>
                <w:szCs w:val="18"/>
              </w:rPr>
              <w:t>.</w:t>
            </w:r>
          </w:p>
          <w:p w14:paraId="7D5C8E13" w14:textId="77777777" w:rsidR="002264B6" w:rsidRPr="002264B6" w:rsidRDefault="002264B6" w:rsidP="002264B6">
            <w:pPr>
              <w:spacing w:line="276" w:lineRule="auto"/>
              <w:jc w:val="both"/>
              <w:rPr>
                <w:rFonts w:ascii="Open Sans" w:hAnsi="Open Sans" w:cs="Open Sans"/>
                <w:sz w:val="18"/>
                <w:szCs w:val="18"/>
              </w:rPr>
            </w:pPr>
          </w:p>
        </w:tc>
      </w:tr>
    </w:tbl>
    <w:p w14:paraId="7C81E809" w14:textId="77777777" w:rsidR="002264B6" w:rsidRPr="002264B6" w:rsidRDefault="002264B6" w:rsidP="002264B6">
      <w:pPr>
        <w:spacing w:after="0" w:line="276" w:lineRule="auto"/>
        <w:jc w:val="both"/>
        <w:rPr>
          <w:rFonts w:ascii="Open Sans" w:hAnsi="Open Sans" w:cs="Open Sans"/>
          <w:sz w:val="18"/>
          <w:szCs w:val="18"/>
        </w:rPr>
      </w:pPr>
    </w:p>
    <w:p w14:paraId="1EAF999B" w14:textId="77777777" w:rsidR="00C00B41" w:rsidRDefault="00C00B41" w:rsidP="002264B6">
      <w:pPr>
        <w:spacing w:after="0" w:line="276" w:lineRule="auto"/>
        <w:jc w:val="both"/>
        <w:rPr>
          <w:rFonts w:ascii="Open Sans" w:eastAsia="Times New Roman" w:hAnsi="Open Sans" w:cs="Open Sans"/>
          <w:sz w:val="18"/>
          <w:szCs w:val="18"/>
          <w:lang w:eastAsia="ar-SA"/>
        </w:rPr>
      </w:pPr>
      <w:r>
        <w:rPr>
          <w:rFonts w:ascii="Open Sans" w:eastAsia="Times New Roman" w:hAnsi="Open Sans" w:cs="Open Sans"/>
          <w:sz w:val="18"/>
          <w:szCs w:val="18"/>
          <w:lang w:eastAsia="ar-SA"/>
        </w:rPr>
        <w:t>Následne, s</w:t>
      </w:r>
      <w:r w:rsidRPr="00D95032">
        <w:rPr>
          <w:rFonts w:ascii="Open Sans" w:eastAsia="Times New Roman" w:hAnsi="Open Sans" w:cs="Open Sans"/>
          <w:sz w:val="18"/>
          <w:szCs w:val="18"/>
          <w:lang w:eastAsia="ar-SA"/>
        </w:rPr>
        <w:t xml:space="preserve">lovenský zákonodarca pristúpil </w:t>
      </w:r>
      <w:r w:rsidRPr="00C00B41">
        <w:rPr>
          <w:rFonts w:ascii="Open Sans" w:eastAsia="Times New Roman" w:hAnsi="Open Sans" w:cs="Open Sans"/>
          <w:sz w:val="18"/>
          <w:szCs w:val="18"/>
          <w:lang w:eastAsia="ar-SA"/>
        </w:rPr>
        <w:t>dňa 12.10.2017 k novelizácii (</w:t>
      </w:r>
      <w:r w:rsidRPr="00C00B41">
        <w:rPr>
          <w:rFonts w:ascii="Open Sans" w:eastAsia="Times New Roman" w:hAnsi="Open Sans" w:cs="Open Sans"/>
          <w:i/>
          <w:sz w:val="18"/>
          <w:szCs w:val="18"/>
          <w:lang w:eastAsia="ar-SA"/>
        </w:rPr>
        <w:t>okrem iného</w:t>
      </w:r>
      <w:r w:rsidRPr="00C00B41">
        <w:rPr>
          <w:rFonts w:ascii="Open Sans" w:eastAsia="Times New Roman" w:hAnsi="Open Sans" w:cs="Open Sans"/>
          <w:sz w:val="18"/>
          <w:szCs w:val="18"/>
          <w:lang w:eastAsia="ar-SA"/>
        </w:rPr>
        <w:t>) predmetného ustanovenia Zákona o členení splátok na splátky istiny, úrokov a iných poplatkov, keď prijal zákon č. 279/2017 Z. z., ktor</w:t>
      </w:r>
      <w:r>
        <w:rPr>
          <w:rFonts w:ascii="Open Sans" w:eastAsia="Times New Roman" w:hAnsi="Open Sans" w:cs="Open Sans"/>
          <w:sz w:val="18"/>
          <w:szCs w:val="18"/>
          <w:lang w:eastAsia="ar-SA"/>
        </w:rPr>
        <w:t>ý</w:t>
      </w:r>
      <w:r w:rsidRPr="00C00B41">
        <w:rPr>
          <w:rFonts w:ascii="Open Sans" w:eastAsia="Times New Roman" w:hAnsi="Open Sans" w:cs="Open Sans"/>
          <w:sz w:val="18"/>
          <w:szCs w:val="18"/>
          <w:lang w:eastAsia="ar-SA"/>
        </w:rPr>
        <w:t xml:space="preserve"> nadobudne účinnosť dňa 01.05.2018. Predmetnou </w:t>
      </w:r>
      <w:r>
        <w:rPr>
          <w:rFonts w:ascii="Open Sans" w:eastAsia="Times New Roman" w:hAnsi="Open Sans" w:cs="Open Sans"/>
          <w:sz w:val="18"/>
          <w:szCs w:val="18"/>
          <w:lang w:eastAsia="ar-SA"/>
        </w:rPr>
        <w:t>n</w:t>
      </w:r>
      <w:r w:rsidRPr="00C00B41">
        <w:rPr>
          <w:rFonts w:ascii="Open Sans" w:eastAsia="Times New Roman" w:hAnsi="Open Sans" w:cs="Open Sans"/>
          <w:sz w:val="18"/>
          <w:szCs w:val="18"/>
          <w:lang w:eastAsia="ar-SA"/>
        </w:rPr>
        <w:t xml:space="preserve">ovelou zákonodarca novelizoval Zákon a to tak, že </w:t>
      </w:r>
      <w:r>
        <w:rPr>
          <w:rFonts w:ascii="Open Sans" w:eastAsia="Times New Roman" w:hAnsi="Open Sans" w:cs="Open Sans"/>
          <w:sz w:val="18"/>
          <w:szCs w:val="18"/>
          <w:lang w:eastAsia="ar-SA"/>
        </w:rPr>
        <w:t xml:space="preserve">zosúladil Zákon so Smernicou, keď </w:t>
      </w:r>
      <w:r w:rsidRPr="00C00B41">
        <w:rPr>
          <w:rFonts w:ascii="Open Sans" w:eastAsia="Times New Roman" w:hAnsi="Open Sans" w:cs="Open Sans"/>
          <w:sz w:val="18"/>
          <w:szCs w:val="18"/>
          <w:lang w:eastAsia="ar-SA"/>
        </w:rPr>
        <w:t>zmenil Zákonnú požiadavku na obsah zmluvy o spotrebiteľskom úvere</w:t>
      </w:r>
      <w:r>
        <w:rPr>
          <w:rFonts w:ascii="Open Sans" w:eastAsia="Times New Roman" w:hAnsi="Open Sans" w:cs="Open Sans"/>
          <w:sz w:val="18"/>
          <w:szCs w:val="18"/>
          <w:lang w:eastAsia="ar-SA"/>
        </w:rPr>
        <w:t xml:space="preserve"> tak, že v zmysle </w:t>
      </w:r>
      <w:proofErr w:type="spellStart"/>
      <w:r w:rsidRPr="00C00B41">
        <w:rPr>
          <w:rFonts w:ascii="Open Sans" w:eastAsia="Times New Roman" w:hAnsi="Open Sans" w:cs="Open Sans"/>
          <w:sz w:val="18"/>
          <w:szCs w:val="18"/>
          <w:lang w:eastAsia="ar-SA"/>
        </w:rPr>
        <w:t>ust</w:t>
      </w:r>
      <w:proofErr w:type="spellEnd"/>
      <w:r w:rsidRPr="00C00B41">
        <w:rPr>
          <w:rFonts w:ascii="Open Sans" w:eastAsia="Times New Roman" w:hAnsi="Open Sans" w:cs="Open Sans"/>
          <w:sz w:val="18"/>
          <w:szCs w:val="18"/>
          <w:lang w:eastAsia="ar-SA"/>
        </w:rPr>
        <w:t>. § 9 ods. 2 písm. i) „</w:t>
      </w:r>
      <w:r w:rsidRPr="00C00B41">
        <w:rPr>
          <w:rFonts w:ascii="Open Sans" w:eastAsia="Times New Roman" w:hAnsi="Open Sans" w:cs="Open Sans"/>
          <w:i/>
          <w:sz w:val="18"/>
          <w:szCs w:val="18"/>
          <w:lang w:eastAsia="ar-SA"/>
        </w:rPr>
        <w:t>Zmluva o spotrebiteľskom úvere okrem všeobecných náležitostí podľa Občianskeho zákonníka musí obsahovať tieto náležitosti:</w:t>
      </w:r>
    </w:p>
    <w:p w14:paraId="51A49E5B" w14:textId="77777777" w:rsidR="00C00B41" w:rsidRDefault="00C00B41" w:rsidP="002264B6">
      <w:pPr>
        <w:spacing w:after="0" w:line="276" w:lineRule="auto"/>
        <w:jc w:val="both"/>
        <w:rPr>
          <w:rFonts w:ascii="Open Sans" w:eastAsia="Times New Roman" w:hAnsi="Open Sans" w:cs="Open Sans"/>
          <w:sz w:val="18"/>
          <w:szCs w:val="18"/>
          <w:lang w:eastAsia="ar-SA"/>
        </w:rPr>
      </w:pPr>
    </w:p>
    <w:tbl>
      <w:tblPr>
        <w:tblStyle w:val="Mriekatabuk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C00B41" w:rsidRPr="002264B6" w14:paraId="15178B97" w14:textId="77777777" w:rsidTr="00565520">
        <w:tc>
          <w:tcPr>
            <w:tcW w:w="9062" w:type="dxa"/>
          </w:tcPr>
          <w:p w14:paraId="335BFB1A" w14:textId="77777777" w:rsidR="00C00B41" w:rsidRPr="002264B6" w:rsidRDefault="00C00B41" w:rsidP="00565520">
            <w:pPr>
              <w:spacing w:line="276" w:lineRule="auto"/>
              <w:jc w:val="both"/>
              <w:rPr>
                <w:rFonts w:ascii="Open Sans" w:hAnsi="Open Sans" w:cs="Open Sans"/>
                <w:sz w:val="18"/>
                <w:szCs w:val="18"/>
              </w:rPr>
            </w:pPr>
          </w:p>
          <w:p w14:paraId="6ABCD974" w14:textId="77777777" w:rsidR="00C00B41" w:rsidRPr="002264B6" w:rsidRDefault="00C00B41" w:rsidP="00565520">
            <w:pPr>
              <w:spacing w:line="276" w:lineRule="auto"/>
              <w:jc w:val="both"/>
              <w:rPr>
                <w:rFonts w:ascii="Open Sans" w:hAnsi="Open Sans" w:cs="Open Sans"/>
                <w:sz w:val="18"/>
                <w:szCs w:val="18"/>
              </w:rPr>
            </w:pPr>
            <w:r w:rsidRPr="002264B6">
              <w:rPr>
                <w:rFonts w:ascii="Open Sans" w:hAnsi="Open Sans" w:cs="Open Sans"/>
                <w:i/>
                <w:sz w:val="18"/>
                <w:szCs w:val="18"/>
              </w:rPr>
              <w:t xml:space="preserve">výšku, počet a </w:t>
            </w:r>
            <w:r w:rsidRPr="00C00B41">
              <w:rPr>
                <w:rFonts w:ascii="Open Sans" w:hAnsi="Open Sans" w:cs="Open Sans"/>
                <w:i/>
                <w:sz w:val="18"/>
                <w:szCs w:val="18"/>
              </w:rPr>
              <w:t>frekvenciu splátok</w:t>
            </w:r>
            <w:r w:rsidRPr="002264B6">
              <w:rPr>
                <w:rFonts w:ascii="Open Sans" w:hAnsi="Open Sans" w:cs="Open Sans"/>
                <w:i/>
                <w:sz w:val="18"/>
                <w:szCs w:val="18"/>
              </w:rPr>
              <w:t>, prípadné poradie, v ktorom sa budú splátky priraďovať k jednotlivým nesplateným zostatkom s rôznymi úrokovými sadzbami spotrebiteľského úveru na účely jeho splatenia“</w:t>
            </w:r>
            <w:r w:rsidRPr="002264B6">
              <w:rPr>
                <w:rFonts w:ascii="Open Sans" w:hAnsi="Open Sans" w:cs="Open Sans"/>
                <w:sz w:val="18"/>
                <w:szCs w:val="18"/>
              </w:rPr>
              <w:t>.</w:t>
            </w:r>
          </w:p>
          <w:p w14:paraId="69EF1C24" w14:textId="77777777" w:rsidR="00C00B41" w:rsidRPr="002264B6" w:rsidRDefault="00C00B41" w:rsidP="00565520">
            <w:pPr>
              <w:spacing w:line="276" w:lineRule="auto"/>
              <w:jc w:val="both"/>
              <w:rPr>
                <w:rFonts w:ascii="Open Sans" w:hAnsi="Open Sans" w:cs="Open Sans"/>
                <w:sz w:val="18"/>
                <w:szCs w:val="18"/>
              </w:rPr>
            </w:pPr>
          </w:p>
        </w:tc>
      </w:tr>
    </w:tbl>
    <w:p w14:paraId="4352D2A8" w14:textId="77777777" w:rsidR="00E27510" w:rsidRDefault="00E27510" w:rsidP="008902AE">
      <w:pPr>
        <w:spacing w:after="0" w:line="276" w:lineRule="auto"/>
        <w:jc w:val="both"/>
        <w:rPr>
          <w:rFonts w:ascii="Open Sans" w:hAnsi="Open Sans" w:cs="Open Sans"/>
          <w:sz w:val="18"/>
          <w:szCs w:val="18"/>
        </w:rPr>
      </w:pPr>
    </w:p>
    <w:p w14:paraId="5B6856B7" w14:textId="3DA80357" w:rsidR="000E6E2B" w:rsidRPr="008902AE" w:rsidRDefault="000E6E2B" w:rsidP="008902AE">
      <w:pPr>
        <w:spacing w:after="0" w:line="276" w:lineRule="auto"/>
        <w:jc w:val="both"/>
        <w:rPr>
          <w:rFonts w:ascii="Open Sans" w:hAnsi="Open Sans" w:cs="Open Sans"/>
          <w:sz w:val="18"/>
          <w:szCs w:val="18"/>
        </w:rPr>
      </w:pPr>
      <w:r>
        <w:rPr>
          <w:rFonts w:ascii="Open Sans" w:hAnsi="Open Sans" w:cs="Open Sans"/>
          <w:sz w:val="18"/>
          <w:szCs w:val="18"/>
        </w:rPr>
        <w:t xml:space="preserve">Z vyššie uvedeného historického výkladu, ako aj ostatných výkladov </w:t>
      </w:r>
      <w:r w:rsidR="00A8214A">
        <w:rPr>
          <w:rFonts w:ascii="Open Sans" w:hAnsi="Open Sans" w:cs="Open Sans"/>
          <w:sz w:val="18"/>
          <w:szCs w:val="18"/>
        </w:rPr>
        <w:t xml:space="preserve">uvedených v bode </w:t>
      </w:r>
      <w:r w:rsidR="00A8214A">
        <w:rPr>
          <w:rFonts w:ascii="Open Sans" w:hAnsi="Open Sans" w:cs="Open Sans"/>
          <w:sz w:val="18"/>
          <w:szCs w:val="18"/>
        </w:rPr>
        <w:fldChar w:fldCharType="begin"/>
      </w:r>
      <w:r w:rsidR="00A8214A">
        <w:rPr>
          <w:rFonts w:ascii="Open Sans" w:hAnsi="Open Sans" w:cs="Open Sans"/>
          <w:sz w:val="18"/>
          <w:szCs w:val="18"/>
        </w:rPr>
        <w:instrText xml:space="preserve"> REF _Ref512258293 \r \h </w:instrText>
      </w:r>
      <w:r w:rsidR="00A8214A">
        <w:rPr>
          <w:rFonts w:ascii="Open Sans" w:hAnsi="Open Sans" w:cs="Open Sans"/>
          <w:sz w:val="18"/>
          <w:szCs w:val="18"/>
        </w:rPr>
      </w:r>
      <w:r w:rsidR="00A8214A">
        <w:rPr>
          <w:rFonts w:ascii="Open Sans" w:hAnsi="Open Sans" w:cs="Open Sans"/>
          <w:sz w:val="18"/>
          <w:szCs w:val="18"/>
        </w:rPr>
        <w:fldChar w:fldCharType="separate"/>
      </w:r>
      <w:r w:rsidR="00D66340">
        <w:rPr>
          <w:rFonts w:ascii="Open Sans" w:hAnsi="Open Sans" w:cs="Open Sans"/>
          <w:sz w:val="18"/>
          <w:szCs w:val="18"/>
        </w:rPr>
        <w:t>1.2</w:t>
      </w:r>
      <w:r w:rsidR="00A8214A">
        <w:rPr>
          <w:rFonts w:ascii="Open Sans" w:hAnsi="Open Sans" w:cs="Open Sans"/>
          <w:sz w:val="18"/>
          <w:szCs w:val="18"/>
        </w:rPr>
        <w:fldChar w:fldCharType="end"/>
      </w:r>
      <w:r w:rsidR="00A8214A">
        <w:rPr>
          <w:rFonts w:ascii="Open Sans" w:hAnsi="Open Sans" w:cs="Open Sans"/>
          <w:sz w:val="18"/>
          <w:szCs w:val="18"/>
        </w:rPr>
        <w:t xml:space="preserve"> nižšie</w:t>
      </w:r>
      <w:r>
        <w:rPr>
          <w:rFonts w:ascii="Open Sans" w:hAnsi="Open Sans" w:cs="Open Sans"/>
          <w:sz w:val="18"/>
          <w:szCs w:val="18"/>
        </w:rPr>
        <w:t>, je zrejmé, že zákonodarca slovami „</w:t>
      </w:r>
      <w:r w:rsidRPr="000E6E2B">
        <w:rPr>
          <w:rFonts w:ascii="Open Sans" w:hAnsi="Open Sans" w:cs="Open Sans"/>
          <w:i/>
          <w:sz w:val="18"/>
          <w:szCs w:val="18"/>
        </w:rPr>
        <w:t>výšku, počet a termíny splátok istiny, úrokov a iných poplatkov</w:t>
      </w:r>
      <w:r>
        <w:rPr>
          <w:rFonts w:ascii="Open Sans" w:hAnsi="Open Sans" w:cs="Open Sans"/>
          <w:sz w:val="18"/>
          <w:szCs w:val="18"/>
        </w:rPr>
        <w:t>“ mal na mysli členenie splátok spotrebiteľského úveru</w:t>
      </w:r>
      <w:r w:rsidR="00416055">
        <w:rPr>
          <w:rFonts w:ascii="Open Sans" w:hAnsi="Open Sans" w:cs="Open Sans"/>
          <w:sz w:val="18"/>
          <w:szCs w:val="18"/>
        </w:rPr>
        <w:t xml:space="preserve"> a slovami „frekvencia splátok“ mal na mysli uvedenie len samotnej celkovej výšky splátky bez jej vnútorného členenia</w:t>
      </w:r>
    </w:p>
    <w:p w14:paraId="4CD38298" w14:textId="77777777" w:rsidR="008902AE" w:rsidRDefault="008902AE" w:rsidP="008902AE">
      <w:pPr>
        <w:spacing w:after="0" w:line="276" w:lineRule="auto"/>
        <w:jc w:val="both"/>
        <w:rPr>
          <w:rFonts w:ascii="Open Sans" w:hAnsi="Open Sans" w:cs="Open Sans"/>
          <w:sz w:val="18"/>
          <w:szCs w:val="18"/>
        </w:rPr>
      </w:pPr>
    </w:p>
    <w:p w14:paraId="6945F26F" w14:textId="77777777" w:rsidR="007C4D09" w:rsidRDefault="007C4D09" w:rsidP="008902AE">
      <w:pPr>
        <w:spacing w:after="0" w:line="276" w:lineRule="auto"/>
        <w:jc w:val="both"/>
        <w:rPr>
          <w:rFonts w:ascii="Open Sans" w:hAnsi="Open Sans" w:cs="Open Sans"/>
          <w:sz w:val="18"/>
          <w:szCs w:val="18"/>
        </w:rPr>
      </w:pPr>
    </w:p>
    <w:p w14:paraId="3B7277C6" w14:textId="77777777" w:rsidR="007C4D09" w:rsidRPr="00AC13A4" w:rsidRDefault="007C4D09" w:rsidP="00AC13A4">
      <w:pPr>
        <w:pStyle w:val="Odsekzoznamu"/>
        <w:numPr>
          <w:ilvl w:val="1"/>
          <w:numId w:val="12"/>
        </w:numPr>
        <w:spacing w:after="0" w:line="276" w:lineRule="auto"/>
        <w:ind w:left="426" w:hanging="426"/>
        <w:jc w:val="both"/>
        <w:rPr>
          <w:rFonts w:ascii="Open Sans" w:hAnsi="Open Sans" w:cs="Open Sans"/>
          <w:b/>
          <w:caps/>
          <w:sz w:val="18"/>
          <w:szCs w:val="18"/>
        </w:rPr>
      </w:pPr>
      <w:bookmarkStart w:id="1" w:name="_Ref512258293"/>
      <w:r w:rsidRPr="00AC13A4">
        <w:rPr>
          <w:rFonts w:ascii="Open Sans" w:hAnsi="Open Sans" w:cs="Open Sans"/>
          <w:b/>
          <w:caps/>
          <w:sz w:val="18"/>
          <w:szCs w:val="18"/>
        </w:rPr>
        <w:t xml:space="preserve">ostatné </w:t>
      </w:r>
      <w:r>
        <w:rPr>
          <w:rFonts w:ascii="Open Sans" w:hAnsi="Open Sans" w:cs="Open Sans"/>
          <w:b/>
          <w:caps/>
          <w:sz w:val="18"/>
          <w:szCs w:val="18"/>
        </w:rPr>
        <w:t xml:space="preserve">VNÚTROŠTáTNE </w:t>
      </w:r>
      <w:r w:rsidRPr="00AC13A4">
        <w:rPr>
          <w:rFonts w:ascii="Open Sans" w:hAnsi="Open Sans" w:cs="Open Sans"/>
          <w:b/>
          <w:caps/>
          <w:sz w:val="18"/>
          <w:szCs w:val="18"/>
        </w:rPr>
        <w:t>výkladové metódy</w:t>
      </w:r>
      <w:bookmarkEnd w:id="1"/>
    </w:p>
    <w:p w14:paraId="3169AC8A" w14:textId="77777777" w:rsidR="007C4D09" w:rsidRDefault="007C4D09" w:rsidP="008902AE">
      <w:pPr>
        <w:spacing w:after="0" w:line="276" w:lineRule="auto"/>
        <w:jc w:val="both"/>
        <w:rPr>
          <w:rFonts w:ascii="Open Sans" w:hAnsi="Open Sans" w:cs="Open Sans"/>
          <w:sz w:val="18"/>
          <w:szCs w:val="18"/>
        </w:rPr>
      </w:pPr>
    </w:p>
    <w:p w14:paraId="3E0CFA28" w14:textId="17D88C90" w:rsidR="007C4D09" w:rsidRPr="00C00B41" w:rsidRDefault="007C4D09" w:rsidP="007C4D09">
      <w:pPr>
        <w:spacing w:after="0" w:line="276" w:lineRule="auto"/>
        <w:jc w:val="both"/>
        <w:rPr>
          <w:rFonts w:ascii="Open Sans" w:hAnsi="Open Sans" w:cs="Open Sans"/>
          <w:sz w:val="18"/>
          <w:szCs w:val="18"/>
        </w:rPr>
      </w:pPr>
      <w:r w:rsidRPr="00C00B41">
        <w:rPr>
          <w:rFonts w:ascii="Open Sans" w:hAnsi="Open Sans" w:cs="Open Sans"/>
          <w:sz w:val="18"/>
          <w:szCs w:val="18"/>
        </w:rPr>
        <w:t xml:space="preserve">V zmysle ustálenej judikatúry Súdneho dvora EÚ </w:t>
      </w:r>
      <w:r>
        <w:rPr>
          <w:rFonts w:ascii="Open Sans" w:hAnsi="Open Sans" w:cs="Open Sans"/>
          <w:sz w:val="18"/>
          <w:szCs w:val="18"/>
        </w:rPr>
        <w:t xml:space="preserve">však platí, že </w:t>
      </w:r>
      <w:r w:rsidRPr="00C00B41">
        <w:rPr>
          <w:rFonts w:ascii="Open Sans" w:hAnsi="Open Sans" w:cs="Open Sans"/>
          <w:sz w:val="18"/>
          <w:szCs w:val="18"/>
        </w:rPr>
        <w:t xml:space="preserve">rozsah a medze nepriameho účinku smerníc </w:t>
      </w:r>
      <w:r>
        <w:rPr>
          <w:rFonts w:ascii="Open Sans" w:hAnsi="Open Sans" w:cs="Open Sans"/>
          <w:sz w:val="18"/>
          <w:szCs w:val="18"/>
        </w:rPr>
        <w:t xml:space="preserve">je </w:t>
      </w:r>
      <w:r w:rsidRPr="00C00B41">
        <w:rPr>
          <w:rFonts w:ascii="Open Sans" w:hAnsi="Open Sans" w:cs="Open Sans"/>
          <w:sz w:val="18"/>
          <w:szCs w:val="18"/>
        </w:rPr>
        <w:t xml:space="preserve">vyjadrený jednak právom EÚ, </w:t>
      </w:r>
      <w:r w:rsidRPr="00C00B41">
        <w:rPr>
          <w:rFonts w:ascii="Open Sans" w:hAnsi="Open Sans" w:cs="Open Sans"/>
          <w:b/>
          <w:sz w:val="18"/>
          <w:szCs w:val="18"/>
          <w:u w:val="single"/>
        </w:rPr>
        <w:t>jednak právom vnútroštátnym</w:t>
      </w:r>
      <w:r w:rsidRPr="00C00B41">
        <w:rPr>
          <w:rFonts w:ascii="Open Sans" w:hAnsi="Open Sans" w:cs="Open Sans"/>
          <w:sz w:val="18"/>
          <w:szCs w:val="18"/>
        </w:rPr>
        <w:t xml:space="preserve">. Spolupôsobenie týchto dvoch právnych poriadkov sa prejavuje </w:t>
      </w:r>
      <w:r>
        <w:rPr>
          <w:rFonts w:ascii="Open Sans" w:hAnsi="Open Sans" w:cs="Open Sans"/>
          <w:sz w:val="18"/>
          <w:szCs w:val="18"/>
        </w:rPr>
        <w:t xml:space="preserve">tak, že vnútroštátne ustanovenie je možné vykladať </w:t>
      </w:r>
      <w:proofErr w:type="spellStart"/>
      <w:r>
        <w:rPr>
          <w:rFonts w:ascii="Open Sans" w:hAnsi="Open Sans" w:cs="Open Sans"/>
          <w:sz w:val="18"/>
          <w:szCs w:val="18"/>
        </w:rPr>
        <w:t>eurokonformne</w:t>
      </w:r>
      <w:proofErr w:type="spellEnd"/>
      <w:r>
        <w:rPr>
          <w:rFonts w:ascii="Open Sans" w:hAnsi="Open Sans" w:cs="Open Sans"/>
          <w:sz w:val="18"/>
          <w:szCs w:val="18"/>
        </w:rPr>
        <w:t xml:space="preserve">, len </w:t>
      </w:r>
      <w:r w:rsidRPr="00C00B41">
        <w:rPr>
          <w:rFonts w:ascii="Open Sans" w:hAnsi="Open Sans" w:cs="Open Sans"/>
          <w:sz w:val="18"/>
          <w:szCs w:val="18"/>
        </w:rPr>
        <w:t>za použitia vnútroštátnym poriadkom aprobovaných výkladových metód</w:t>
      </w:r>
      <w:r>
        <w:rPr>
          <w:rFonts w:ascii="Open Sans" w:hAnsi="Open Sans" w:cs="Open Sans"/>
          <w:sz w:val="18"/>
          <w:szCs w:val="18"/>
        </w:rPr>
        <w:t xml:space="preserve"> (a všeobecných právnych zásad, najmä zásady právnej istoty a zákazu retroaktivity)</w:t>
      </w:r>
      <w:r>
        <w:rPr>
          <w:rStyle w:val="Odkaznapoznmkupodiarou"/>
          <w:rFonts w:ascii="Open Sans" w:hAnsi="Open Sans" w:cs="Open Sans"/>
          <w:sz w:val="18"/>
          <w:szCs w:val="18"/>
        </w:rPr>
        <w:footnoteReference w:id="5"/>
      </w:r>
      <w:r>
        <w:rPr>
          <w:rFonts w:ascii="Open Sans" w:hAnsi="Open Sans" w:cs="Open Sans"/>
          <w:sz w:val="18"/>
          <w:szCs w:val="18"/>
        </w:rPr>
        <w:t xml:space="preserve">. </w:t>
      </w:r>
      <w:r w:rsidRPr="00565520">
        <w:rPr>
          <w:rFonts w:ascii="Open Sans" w:hAnsi="Open Sans" w:cs="Open Sans"/>
          <w:b/>
          <w:sz w:val="18"/>
          <w:szCs w:val="18"/>
        </w:rPr>
        <w:t>Ako vyplýva z vyššie uvedeného, použitím každej vnútroštátnej výkladovej metódy</w:t>
      </w:r>
      <w:r>
        <w:rPr>
          <w:rFonts w:ascii="Open Sans" w:hAnsi="Open Sans" w:cs="Open Sans"/>
          <w:b/>
          <w:sz w:val="18"/>
          <w:szCs w:val="18"/>
        </w:rPr>
        <w:t xml:space="preserve">, </w:t>
      </w:r>
      <w:r w:rsidR="00697084">
        <w:rPr>
          <w:rFonts w:ascii="Open Sans" w:hAnsi="Open Sans" w:cs="Open Sans"/>
          <w:b/>
          <w:sz w:val="18"/>
          <w:szCs w:val="18"/>
        </w:rPr>
        <w:t xml:space="preserve">vrátane výkladu teleologického (nemáme na mysli </w:t>
      </w:r>
      <w:r w:rsidR="00B737F6">
        <w:rPr>
          <w:rFonts w:ascii="Open Sans" w:hAnsi="Open Sans" w:cs="Open Sans"/>
          <w:b/>
          <w:sz w:val="18"/>
          <w:szCs w:val="18"/>
        </w:rPr>
        <w:t>vytrhnuté skúmani</w:t>
      </w:r>
      <w:r w:rsidR="00697084">
        <w:rPr>
          <w:rFonts w:ascii="Open Sans" w:hAnsi="Open Sans" w:cs="Open Sans"/>
          <w:b/>
          <w:sz w:val="18"/>
          <w:szCs w:val="18"/>
        </w:rPr>
        <w:t>e</w:t>
      </w:r>
      <w:r w:rsidR="00B737F6">
        <w:rPr>
          <w:rFonts w:ascii="Open Sans" w:hAnsi="Open Sans" w:cs="Open Sans"/>
          <w:b/>
          <w:sz w:val="18"/>
          <w:szCs w:val="18"/>
        </w:rPr>
        <w:t xml:space="preserve"> </w:t>
      </w:r>
      <w:r w:rsidR="00697084">
        <w:rPr>
          <w:rFonts w:ascii="Open Sans" w:hAnsi="Open Sans" w:cs="Open Sans"/>
          <w:b/>
          <w:sz w:val="18"/>
          <w:szCs w:val="18"/>
        </w:rPr>
        <w:t xml:space="preserve">len </w:t>
      </w:r>
      <w:r w:rsidR="008D5532">
        <w:rPr>
          <w:rFonts w:ascii="Open Sans" w:hAnsi="Open Sans" w:cs="Open Sans"/>
          <w:b/>
          <w:sz w:val="18"/>
          <w:szCs w:val="18"/>
        </w:rPr>
        <w:t>dôvodovej správy zákona č. 129/2010 Z. z.</w:t>
      </w:r>
      <w:r w:rsidR="00CF22E8">
        <w:rPr>
          <w:rFonts w:ascii="Open Sans" w:hAnsi="Open Sans" w:cs="Open Sans"/>
          <w:b/>
          <w:sz w:val="18"/>
          <w:szCs w:val="18"/>
        </w:rPr>
        <w:t xml:space="preserve">, ale skúmanie tiež dôvodovej správy </w:t>
      </w:r>
      <w:r w:rsidR="00B737F6">
        <w:rPr>
          <w:rFonts w:ascii="Open Sans" w:hAnsi="Open Sans" w:cs="Open Sans"/>
          <w:b/>
          <w:sz w:val="18"/>
          <w:szCs w:val="18"/>
        </w:rPr>
        <w:t xml:space="preserve"> </w:t>
      </w:r>
      <w:r>
        <w:rPr>
          <w:rFonts w:ascii="Open Sans" w:hAnsi="Open Sans" w:cs="Open Sans"/>
          <w:b/>
          <w:sz w:val="18"/>
          <w:szCs w:val="18"/>
        </w:rPr>
        <w:t>zákona č. 279/2017 Z. z., kde teleologickým výkladom dospejeme k záveru, že Zákon išiel nad rámec Smernice</w:t>
      </w:r>
      <w:r w:rsidR="00EA55F1">
        <w:rPr>
          <w:rFonts w:ascii="Open Sans" w:hAnsi="Open Sans" w:cs="Open Sans"/>
          <w:b/>
          <w:sz w:val="18"/>
          <w:szCs w:val="18"/>
        </w:rPr>
        <w:t xml:space="preserve">, </w:t>
      </w:r>
      <w:r w:rsidR="00EA5BF6" w:rsidRPr="00EA5BF6">
        <w:rPr>
          <w:rFonts w:ascii="Open Sans" w:hAnsi="Open Sans" w:cs="Open Sans"/>
          <w:b/>
          <w:sz w:val="18"/>
          <w:szCs w:val="18"/>
        </w:rPr>
        <w:t xml:space="preserve">a dôvodovej </w:t>
      </w:r>
      <w:r w:rsidR="00EA5BF6" w:rsidRPr="00EA5BF6">
        <w:rPr>
          <w:rFonts w:ascii="Open Sans" w:hAnsi="Open Sans" w:cs="Open Sans"/>
          <w:b/>
          <w:sz w:val="18"/>
          <w:szCs w:val="18"/>
        </w:rPr>
        <w:lastRenderedPageBreak/>
        <w:t>správy zákona č. 258/2001 Z. z.</w:t>
      </w:r>
      <w:r w:rsidR="00EA5BF6">
        <w:rPr>
          <w:rFonts w:ascii="Open Sans" w:hAnsi="Open Sans" w:cs="Open Sans"/>
          <w:b/>
          <w:sz w:val="18"/>
          <w:szCs w:val="18"/>
        </w:rPr>
        <w:t>, kde bola táto norma použitá po prvý krát</w:t>
      </w:r>
      <w:r w:rsidR="00307E3F">
        <w:rPr>
          <w:rFonts w:ascii="Open Sans" w:hAnsi="Open Sans" w:cs="Open Sans"/>
          <w:b/>
          <w:sz w:val="18"/>
          <w:szCs w:val="18"/>
        </w:rPr>
        <w:t xml:space="preserve">, a berúc tiež do úvahy skutočnosť, že skúmanie len </w:t>
      </w:r>
      <w:r w:rsidR="00CA1E9B">
        <w:rPr>
          <w:rFonts w:ascii="Open Sans" w:hAnsi="Open Sans" w:cs="Open Sans"/>
          <w:b/>
          <w:sz w:val="18"/>
          <w:szCs w:val="18"/>
        </w:rPr>
        <w:t xml:space="preserve">dôvodovej správy zákona č. 129/2010 Z. z. </w:t>
      </w:r>
      <w:r w:rsidR="005B5745">
        <w:rPr>
          <w:rFonts w:ascii="Open Sans" w:hAnsi="Open Sans" w:cs="Open Sans"/>
          <w:b/>
          <w:sz w:val="18"/>
          <w:szCs w:val="18"/>
        </w:rPr>
        <w:t>nevylučuje možnosť neúmyselnej chybnej transpozície</w:t>
      </w:r>
      <w:r>
        <w:rPr>
          <w:rFonts w:ascii="Open Sans" w:hAnsi="Open Sans" w:cs="Open Sans"/>
          <w:b/>
          <w:sz w:val="18"/>
          <w:szCs w:val="18"/>
        </w:rPr>
        <w:t xml:space="preserve">), </w:t>
      </w:r>
      <w:r w:rsidRPr="00565520">
        <w:rPr>
          <w:rFonts w:ascii="Open Sans" w:hAnsi="Open Sans" w:cs="Open Sans"/>
          <w:b/>
          <w:sz w:val="18"/>
          <w:szCs w:val="18"/>
        </w:rPr>
        <w:t>dospejeme k záveru, že slová „</w:t>
      </w:r>
      <w:r w:rsidRPr="00565520">
        <w:rPr>
          <w:rFonts w:ascii="Open Sans" w:hAnsi="Open Sans" w:cs="Open Sans"/>
          <w:b/>
          <w:i/>
          <w:sz w:val="18"/>
          <w:szCs w:val="18"/>
        </w:rPr>
        <w:t>výšku, počet a termíny splátok istiny, úrokov a iných poplatkov</w:t>
      </w:r>
      <w:r w:rsidRPr="00565520">
        <w:rPr>
          <w:rFonts w:ascii="Open Sans" w:hAnsi="Open Sans" w:cs="Open Sans"/>
          <w:b/>
          <w:sz w:val="18"/>
          <w:szCs w:val="18"/>
        </w:rPr>
        <w:t>“ je nevyhnutné vykladať tak, že tieto požadujú členenie splátok na splátky istiny, úrokov a iných poplatkov.</w:t>
      </w:r>
      <w:r>
        <w:rPr>
          <w:rFonts w:ascii="Open Sans" w:hAnsi="Open Sans" w:cs="Open Sans"/>
          <w:sz w:val="18"/>
          <w:szCs w:val="18"/>
        </w:rPr>
        <w:t xml:space="preserve"> </w:t>
      </w:r>
      <w:r w:rsidRPr="00565520">
        <w:rPr>
          <w:rFonts w:ascii="Open Sans" w:hAnsi="Open Sans" w:cs="Open Sans"/>
          <w:b/>
          <w:sz w:val="18"/>
          <w:szCs w:val="18"/>
        </w:rPr>
        <w:t xml:space="preserve">„Prebiť“ vnútroštátne právo </w:t>
      </w:r>
      <w:r w:rsidR="00CA6622">
        <w:rPr>
          <w:rFonts w:ascii="Open Sans" w:hAnsi="Open Sans" w:cs="Open Sans"/>
          <w:b/>
          <w:sz w:val="18"/>
          <w:szCs w:val="18"/>
        </w:rPr>
        <w:t>nepriamym účinkom Smernice</w:t>
      </w:r>
      <w:r w:rsidRPr="00565520">
        <w:rPr>
          <w:rFonts w:ascii="Open Sans" w:hAnsi="Open Sans" w:cs="Open Sans"/>
          <w:b/>
          <w:sz w:val="18"/>
          <w:szCs w:val="18"/>
        </w:rPr>
        <w:t xml:space="preserve"> nie je možné, nakoľko </w:t>
      </w:r>
      <w:proofErr w:type="spellStart"/>
      <w:r w:rsidRPr="00565520">
        <w:rPr>
          <w:rFonts w:ascii="Open Sans" w:hAnsi="Open Sans" w:cs="Open Sans"/>
          <w:b/>
          <w:sz w:val="18"/>
          <w:szCs w:val="18"/>
        </w:rPr>
        <w:t>euroko</w:t>
      </w:r>
      <w:r>
        <w:rPr>
          <w:rFonts w:ascii="Open Sans" w:hAnsi="Open Sans" w:cs="Open Sans"/>
          <w:b/>
          <w:sz w:val="18"/>
          <w:szCs w:val="18"/>
        </w:rPr>
        <w:t>n</w:t>
      </w:r>
      <w:r w:rsidRPr="00565520">
        <w:rPr>
          <w:rFonts w:ascii="Open Sans" w:hAnsi="Open Sans" w:cs="Open Sans"/>
          <w:b/>
          <w:sz w:val="18"/>
          <w:szCs w:val="18"/>
        </w:rPr>
        <w:t>formný</w:t>
      </w:r>
      <w:proofErr w:type="spellEnd"/>
      <w:r w:rsidRPr="00565520">
        <w:rPr>
          <w:rFonts w:ascii="Open Sans" w:hAnsi="Open Sans" w:cs="Open Sans"/>
          <w:b/>
          <w:sz w:val="18"/>
          <w:szCs w:val="18"/>
        </w:rPr>
        <w:t xml:space="preserve"> výklad má limity vo vnútroštátnom práve.</w:t>
      </w:r>
    </w:p>
    <w:p w14:paraId="12E5AA13" w14:textId="77777777" w:rsidR="007C4D09" w:rsidRDefault="007C4D09" w:rsidP="007C4D09">
      <w:pPr>
        <w:spacing w:after="0" w:line="276" w:lineRule="auto"/>
        <w:jc w:val="both"/>
        <w:rPr>
          <w:rFonts w:ascii="Open Sans" w:hAnsi="Open Sans" w:cs="Open Sans"/>
          <w:sz w:val="18"/>
          <w:szCs w:val="18"/>
        </w:rPr>
      </w:pPr>
    </w:p>
    <w:p w14:paraId="0FBA50B4" w14:textId="77777777" w:rsidR="007C4D09" w:rsidRDefault="006C05B7" w:rsidP="007C4D09">
      <w:pPr>
        <w:spacing w:after="0" w:line="276" w:lineRule="auto"/>
        <w:jc w:val="both"/>
        <w:rPr>
          <w:rFonts w:ascii="Open Sans" w:hAnsi="Open Sans" w:cs="Open Sans"/>
          <w:sz w:val="18"/>
          <w:szCs w:val="18"/>
        </w:rPr>
      </w:pPr>
      <w:r>
        <w:rPr>
          <w:rFonts w:ascii="Open Sans" w:hAnsi="Open Sans" w:cs="Open Sans"/>
          <w:sz w:val="18"/>
          <w:szCs w:val="18"/>
        </w:rPr>
        <w:t xml:space="preserve">Jednotlivé vnútroštátne výkladové metódy podporujúce tento záver sme </w:t>
      </w:r>
      <w:r w:rsidR="007C4D09">
        <w:rPr>
          <w:rFonts w:ascii="Open Sans" w:hAnsi="Open Sans" w:cs="Open Sans"/>
          <w:sz w:val="18"/>
          <w:szCs w:val="18"/>
        </w:rPr>
        <w:t xml:space="preserve">uviedli v našej právnej analýze </w:t>
      </w:r>
      <w:hyperlink r:id="rId12" w:history="1">
        <w:proofErr w:type="spellStart"/>
        <w:r w:rsidR="007C4D09" w:rsidRPr="0067429C">
          <w:rPr>
            <w:rFonts w:ascii="Open Sans" w:eastAsia="MS Mincho" w:hAnsi="Open Sans" w:cs="Open Sans"/>
            <w:b/>
            <w:color w:val="BD8F2D"/>
            <w:sz w:val="18"/>
            <w:szCs w:val="18"/>
            <w:lang w:val="en-GB"/>
          </w:rPr>
          <w:t>Prečo</w:t>
        </w:r>
        <w:proofErr w:type="spellEnd"/>
        <w:r w:rsidR="007C4D09" w:rsidRPr="0067429C">
          <w:rPr>
            <w:rFonts w:ascii="Open Sans" w:eastAsia="MS Mincho" w:hAnsi="Open Sans" w:cs="Open Sans"/>
            <w:b/>
            <w:color w:val="BD8F2D"/>
            <w:sz w:val="18"/>
            <w:szCs w:val="18"/>
            <w:lang w:val="en-GB"/>
          </w:rPr>
          <w:t xml:space="preserve"> </w:t>
        </w:r>
        <w:proofErr w:type="spellStart"/>
        <w:r w:rsidR="007C4D09" w:rsidRPr="0067429C">
          <w:rPr>
            <w:rFonts w:ascii="Open Sans" w:eastAsia="MS Mincho" w:hAnsi="Open Sans" w:cs="Open Sans"/>
            <w:b/>
            <w:color w:val="BD8F2D"/>
            <w:sz w:val="18"/>
            <w:szCs w:val="18"/>
            <w:lang w:val="en-GB"/>
          </w:rPr>
          <w:t>rozsudok</w:t>
        </w:r>
        <w:proofErr w:type="spellEnd"/>
        <w:r w:rsidR="007C4D09" w:rsidRPr="0067429C">
          <w:rPr>
            <w:rFonts w:ascii="Open Sans" w:eastAsia="MS Mincho" w:hAnsi="Open Sans" w:cs="Open Sans"/>
            <w:b/>
            <w:color w:val="BD8F2D"/>
            <w:sz w:val="18"/>
            <w:szCs w:val="18"/>
            <w:lang w:val="en-GB"/>
          </w:rPr>
          <w:t xml:space="preserve"> SD EÚ </w:t>
        </w:r>
        <w:proofErr w:type="spellStart"/>
        <w:r w:rsidR="007C4D09" w:rsidRPr="0067429C">
          <w:rPr>
            <w:rFonts w:ascii="Open Sans" w:eastAsia="MS Mincho" w:hAnsi="Open Sans" w:cs="Open Sans"/>
            <w:b/>
            <w:color w:val="BD8F2D"/>
            <w:sz w:val="18"/>
            <w:szCs w:val="18"/>
            <w:lang w:val="en-GB"/>
          </w:rPr>
          <w:t>vo</w:t>
        </w:r>
        <w:proofErr w:type="spellEnd"/>
        <w:r w:rsidR="007C4D09" w:rsidRPr="0067429C">
          <w:rPr>
            <w:rFonts w:ascii="Open Sans" w:eastAsia="MS Mincho" w:hAnsi="Open Sans" w:cs="Open Sans"/>
            <w:b/>
            <w:color w:val="BD8F2D"/>
            <w:sz w:val="18"/>
            <w:szCs w:val="18"/>
            <w:lang w:val="en-GB"/>
          </w:rPr>
          <w:t xml:space="preserve"> </w:t>
        </w:r>
        <w:proofErr w:type="spellStart"/>
        <w:r w:rsidR="007C4D09" w:rsidRPr="0067429C">
          <w:rPr>
            <w:rFonts w:ascii="Open Sans" w:eastAsia="MS Mincho" w:hAnsi="Open Sans" w:cs="Open Sans"/>
            <w:b/>
            <w:color w:val="BD8F2D"/>
            <w:sz w:val="18"/>
            <w:szCs w:val="18"/>
            <w:lang w:val="en-GB"/>
          </w:rPr>
          <w:t>veci</w:t>
        </w:r>
        <w:proofErr w:type="spellEnd"/>
        <w:r w:rsidR="007C4D09" w:rsidRPr="0067429C">
          <w:rPr>
            <w:rFonts w:ascii="Open Sans" w:eastAsia="MS Mincho" w:hAnsi="Open Sans" w:cs="Open Sans"/>
            <w:b/>
            <w:color w:val="BD8F2D"/>
            <w:sz w:val="18"/>
            <w:szCs w:val="18"/>
            <w:lang w:val="en-GB"/>
          </w:rPr>
          <w:t xml:space="preserve"> Home Credit ca </w:t>
        </w:r>
        <w:proofErr w:type="spellStart"/>
        <w:r w:rsidR="007C4D09" w:rsidRPr="0067429C">
          <w:rPr>
            <w:rFonts w:ascii="Open Sans" w:eastAsia="MS Mincho" w:hAnsi="Open Sans" w:cs="Open Sans"/>
            <w:b/>
            <w:color w:val="BD8F2D"/>
            <w:sz w:val="18"/>
            <w:szCs w:val="18"/>
            <w:lang w:val="en-GB"/>
          </w:rPr>
          <w:t>Klára</w:t>
        </w:r>
        <w:proofErr w:type="spellEnd"/>
        <w:r w:rsidR="007C4D09" w:rsidRPr="0067429C">
          <w:rPr>
            <w:rFonts w:ascii="Open Sans" w:eastAsia="MS Mincho" w:hAnsi="Open Sans" w:cs="Open Sans"/>
            <w:b/>
            <w:color w:val="BD8F2D"/>
            <w:sz w:val="18"/>
            <w:szCs w:val="18"/>
            <w:lang w:val="en-GB"/>
          </w:rPr>
          <w:t xml:space="preserve"> </w:t>
        </w:r>
        <w:proofErr w:type="spellStart"/>
        <w:r w:rsidR="007C4D09" w:rsidRPr="0067429C">
          <w:rPr>
            <w:rFonts w:ascii="Open Sans" w:eastAsia="MS Mincho" w:hAnsi="Open Sans" w:cs="Open Sans"/>
            <w:b/>
            <w:color w:val="BD8F2D"/>
            <w:sz w:val="18"/>
            <w:szCs w:val="18"/>
            <w:lang w:val="en-GB"/>
          </w:rPr>
          <w:t>Biróová</w:t>
        </w:r>
        <w:proofErr w:type="spellEnd"/>
        <w:r w:rsidR="007C4D09" w:rsidRPr="0067429C">
          <w:rPr>
            <w:rFonts w:ascii="Open Sans" w:eastAsia="MS Mincho" w:hAnsi="Open Sans" w:cs="Open Sans"/>
            <w:b/>
            <w:color w:val="BD8F2D"/>
            <w:sz w:val="18"/>
            <w:szCs w:val="18"/>
            <w:lang w:val="en-GB"/>
          </w:rPr>
          <w:t xml:space="preserve"> </w:t>
        </w:r>
        <w:proofErr w:type="spellStart"/>
        <w:r w:rsidR="007C4D09" w:rsidRPr="0067429C">
          <w:rPr>
            <w:rFonts w:ascii="Open Sans" w:eastAsia="MS Mincho" w:hAnsi="Open Sans" w:cs="Open Sans"/>
            <w:b/>
            <w:color w:val="BD8F2D"/>
            <w:sz w:val="18"/>
            <w:szCs w:val="18"/>
            <w:lang w:val="en-GB"/>
          </w:rPr>
          <w:t>nie</w:t>
        </w:r>
        <w:proofErr w:type="spellEnd"/>
        <w:r w:rsidR="007C4D09" w:rsidRPr="0067429C">
          <w:rPr>
            <w:rFonts w:ascii="Open Sans" w:eastAsia="MS Mincho" w:hAnsi="Open Sans" w:cs="Open Sans"/>
            <w:b/>
            <w:color w:val="BD8F2D"/>
            <w:sz w:val="18"/>
            <w:szCs w:val="18"/>
            <w:lang w:val="en-GB"/>
          </w:rPr>
          <w:t xml:space="preserve"> je spôsobilý zmeniť rozhodovaciu prax všeobecných súdov SR</w:t>
        </w:r>
      </w:hyperlink>
      <w:r w:rsidR="007C4D09">
        <w:rPr>
          <w:rFonts w:ascii="Open Sans" w:hAnsi="Open Sans" w:cs="Open Sans"/>
          <w:sz w:val="18"/>
          <w:szCs w:val="18"/>
        </w:rPr>
        <w:t xml:space="preserve">, </w:t>
      </w:r>
      <w:r>
        <w:rPr>
          <w:rFonts w:ascii="Open Sans" w:hAnsi="Open Sans" w:cs="Open Sans"/>
          <w:sz w:val="18"/>
          <w:szCs w:val="18"/>
        </w:rPr>
        <w:t xml:space="preserve">kde </w:t>
      </w:r>
      <w:r w:rsidR="007C4D09" w:rsidRPr="002264B6">
        <w:rPr>
          <w:rFonts w:ascii="Open Sans" w:hAnsi="Open Sans" w:cs="Open Sans"/>
          <w:b/>
          <w:sz w:val="18"/>
          <w:szCs w:val="18"/>
        </w:rPr>
        <w:t>jazykovým (gramatickým, verbálnym) výkladom</w:t>
      </w:r>
      <w:r w:rsidR="007C4D09">
        <w:rPr>
          <w:rFonts w:ascii="Open Sans" w:hAnsi="Open Sans" w:cs="Open Sans"/>
          <w:b/>
          <w:sz w:val="18"/>
          <w:szCs w:val="18"/>
        </w:rPr>
        <w:t xml:space="preserve"> Zákona</w:t>
      </w:r>
      <w:r w:rsidR="007C4D09">
        <w:rPr>
          <w:rFonts w:ascii="Open Sans" w:hAnsi="Open Sans" w:cs="Open Sans"/>
          <w:sz w:val="18"/>
          <w:szCs w:val="18"/>
        </w:rPr>
        <w:t xml:space="preserve"> aj </w:t>
      </w:r>
      <w:r w:rsidR="007C4D09" w:rsidRPr="002264B6">
        <w:rPr>
          <w:rFonts w:ascii="Open Sans" w:hAnsi="Open Sans" w:cs="Open Sans"/>
          <w:b/>
          <w:sz w:val="18"/>
          <w:szCs w:val="18"/>
        </w:rPr>
        <w:t>logickým výkladom</w:t>
      </w:r>
      <w:r w:rsidR="007C4D09">
        <w:rPr>
          <w:rFonts w:ascii="Open Sans" w:hAnsi="Open Sans" w:cs="Open Sans"/>
          <w:b/>
          <w:sz w:val="18"/>
          <w:szCs w:val="18"/>
        </w:rPr>
        <w:t xml:space="preserve"> Zákona</w:t>
      </w:r>
      <w:r w:rsidR="007C4D09">
        <w:rPr>
          <w:rFonts w:ascii="Open Sans" w:hAnsi="Open Sans" w:cs="Open Sans"/>
          <w:sz w:val="18"/>
          <w:szCs w:val="18"/>
        </w:rPr>
        <w:t xml:space="preserve"> daného ustanovenia Zákona je potrebné prijať záver, že zákonodarca požadoval členenie splátok na splátky istiny, splátky úrokov a splátky iných poplatkov.</w:t>
      </w:r>
      <w:r w:rsidR="007C4D09" w:rsidRPr="00B6749A">
        <w:rPr>
          <w:rFonts w:ascii="Open Sans" w:hAnsi="Open Sans" w:cs="Open Sans"/>
          <w:sz w:val="18"/>
          <w:szCs w:val="18"/>
        </w:rPr>
        <w:t xml:space="preserve"> </w:t>
      </w:r>
      <w:r w:rsidR="007C4D09">
        <w:rPr>
          <w:rFonts w:ascii="Open Sans" w:hAnsi="Open Sans" w:cs="Open Sans"/>
          <w:sz w:val="18"/>
          <w:szCs w:val="18"/>
        </w:rPr>
        <w:t xml:space="preserve">Ako sme uviedli v našej právnej analýze </w:t>
      </w:r>
      <w:hyperlink r:id="rId13" w:history="1">
        <w:r w:rsidR="007C4D09" w:rsidRPr="0067429C">
          <w:rPr>
            <w:rFonts w:ascii="Open Sans" w:eastAsia="MS Mincho" w:hAnsi="Open Sans" w:cs="Open Sans"/>
            <w:b/>
            <w:color w:val="BD8F2D"/>
            <w:sz w:val="18"/>
            <w:szCs w:val="18"/>
            <w:lang w:val="en-GB"/>
          </w:rPr>
          <w:t>Pohľad zákonodarcu na rozpor medzi zákonom a smernicou v otázke členenia splátok spotrebiteľského úveru na splátky istiny, splátky úrokov a splátky iných poplatkov</w:t>
        </w:r>
      </w:hyperlink>
      <w:r w:rsidR="007C4D09">
        <w:rPr>
          <w:rFonts w:ascii="Open Sans" w:hAnsi="Open Sans" w:cs="Open Sans"/>
          <w:sz w:val="18"/>
          <w:szCs w:val="18"/>
        </w:rPr>
        <w:t xml:space="preserve">, k rovnakému právnemu záveru je potrebné dospieť aj </w:t>
      </w:r>
      <w:r w:rsidR="007C4D09" w:rsidRPr="002264B6">
        <w:rPr>
          <w:rFonts w:ascii="Open Sans" w:hAnsi="Open Sans" w:cs="Open Sans"/>
          <w:b/>
          <w:sz w:val="18"/>
          <w:szCs w:val="18"/>
        </w:rPr>
        <w:t>teleologickým a autentickým výkladom Zákona v znení zákona č. 279/2017 Z. z.</w:t>
      </w:r>
      <w:r w:rsidR="007C4D09" w:rsidRPr="00B6749A">
        <w:rPr>
          <w:rFonts w:ascii="Open Sans" w:hAnsi="Open Sans" w:cs="Open Sans"/>
          <w:sz w:val="18"/>
          <w:szCs w:val="18"/>
        </w:rPr>
        <w:t xml:space="preserve"> (výkladom e </w:t>
      </w:r>
      <w:proofErr w:type="spellStart"/>
      <w:r w:rsidR="007C4D09" w:rsidRPr="00B6749A">
        <w:rPr>
          <w:rFonts w:ascii="Open Sans" w:hAnsi="Open Sans" w:cs="Open Sans"/>
          <w:sz w:val="18"/>
          <w:szCs w:val="18"/>
        </w:rPr>
        <w:t>ratione</w:t>
      </w:r>
      <w:proofErr w:type="spellEnd"/>
      <w:r w:rsidR="007C4D09" w:rsidRPr="00B6749A">
        <w:rPr>
          <w:rFonts w:ascii="Open Sans" w:hAnsi="Open Sans" w:cs="Open Sans"/>
          <w:sz w:val="18"/>
          <w:szCs w:val="18"/>
        </w:rPr>
        <w:t xml:space="preserve"> </w:t>
      </w:r>
      <w:proofErr w:type="spellStart"/>
      <w:r w:rsidR="007C4D09" w:rsidRPr="00B6749A">
        <w:rPr>
          <w:rFonts w:ascii="Open Sans" w:hAnsi="Open Sans" w:cs="Open Sans"/>
          <w:sz w:val="18"/>
          <w:szCs w:val="18"/>
        </w:rPr>
        <w:t>legis</w:t>
      </w:r>
      <w:proofErr w:type="spellEnd"/>
      <w:r w:rsidR="007C4D09" w:rsidRPr="00B6749A">
        <w:rPr>
          <w:rFonts w:ascii="Open Sans" w:hAnsi="Open Sans" w:cs="Open Sans"/>
          <w:sz w:val="18"/>
          <w:szCs w:val="18"/>
        </w:rPr>
        <w:t>), a</w:t>
      </w:r>
      <w:r w:rsidR="007C4D09">
        <w:rPr>
          <w:rFonts w:ascii="Open Sans" w:hAnsi="Open Sans" w:cs="Open Sans"/>
          <w:sz w:val="18"/>
          <w:szCs w:val="18"/>
        </w:rPr>
        <w:t xml:space="preserve"> </w:t>
      </w:r>
      <w:r w:rsidR="007C4D09" w:rsidRPr="002264B6">
        <w:rPr>
          <w:rFonts w:ascii="Open Sans" w:hAnsi="Open Sans" w:cs="Open Sans"/>
          <w:b/>
          <w:sz w:val="18"/>
          <w:szCs w:val="18"/>
        </w:rPr>
        <w:t xml:space="preserve">logickým výkladom Zákona v znení </w:t>
      </w:r>
      <w:r w:rsidR="007C4D09" w:rsidRPr="006A3F94">
        <w:rPr>
          <w:rFonts w:ascii="Open Sans" w:hAnsi="Open Sans" w:cs="Open Sans"/>
          <w:b/>
          <w:sz w:val="18"/>
          <w:szCs w:val="18"/>
        </w:rPr>
        <w:t>zákona č. 279/2017 Z. z.</w:t>
      </w:r>
      <w:r w:rsidR="007C4D09" w:rsidRPr="00B6749A">
        <w:rPr>
          <w:rFonts w:ascii="Open Sans" w:hAnsi="Open Sans" w:cs="Open Sans"/>
          <w:sz w:val="18"/>
          <w:szCs w:val="18"/>
        </w:rPr>
        <w:t xml:space="preserve"> (metódou </w:t>
      </w:r>
      <w:r w:rsidR="007C4D09" w:rsidRPr="00B6749A">
        <w:rPr>
          <w:rFonts w:ascii="Open Sans" w:hAnsi="Open Sans" w:cs="Open Sans"/>
          <w:i/>
          <w:sz w:val="18"/>
          <w:szCs w:val="18"/>
        </w:rPr>
        <w:t xml:space="preserve">a </w:t>
      </w:r>
      <w:proofErr w:type="spellStart"/>
      <w:r w:rsidR="007C4D09" w:rsidRPr="00B6749A">
        <w:rPr>
          <w:rFonts w:ascii="Open Sans" w:hAnsi="Open Sans" w:cs="Open Sans"/>
          <w:i/>
          <w:sz w:val="18"/>
          <w:szCs w:val="18"/>
        </w:rPr>
        <w:t>contrario</w:t>
      </w:r>
      <w:proofErr w:type="spellEnd"/>
      <w:r w:rsidR="007C4D09" w:rsidRPr="00B6749A">
        <w:rPr>
          <w:rFonts w:ascii="Open Sans" w:hAnsi="Open Sans" w:cs="Open Sans"/>
          <w:sz w:val="18"/>
          <w:szCs w:val="18"/>
        </w:rPr>
        <w:t xml:space="preserve"> ako aj metódou </w:t>
      </w:r>
      <w:r w:rsidR="007C4D09" w:rsidRPr="00B6749A">
        <w:rPr>
          <w:rFonts w:ascii="Open Sans" w:hAnsi="Open Sans" w:cs="Open Sans"/>
          <w:i/>
          <w:sz w:val="18"/>
          <w:szCs w:val="18"/>
        </w:rPr>
        <w:t>ad absurdum</w:t>
      </w:r>
      <w:r w:rsidR="007C4D09" w:rsidRPr="00B6749A">
        <w:rPr>
          <w:rFonts w:ascii="Open Sans" w:hAnsi="Open Sans" w:cs="Open Sans"/>
          <w:sz w:val="18"/>
          <w:szCs w:val="18"/>
        </w:rPr>
        <w:t>).</w:t>
      </w:r>
    </w:p>
    <w:p w14:paraId="79B6CCE6" w14:textId="77777777" w:rsidR="006C05B7" w:rsidRDefault="006C05B7" w:rsidP="007C4D09">
      <w:pPr>
        <w:spacing w:after="0" w:line="276" w:lineRule="auto"/>
        <w:jc w:val="both"/>
        <w:rPr>
          <w:rFonts w:ascii="Open Sans" w:hAnsi="Open Sans" w:cs="Open Sans"/>
          <w:sz w:val="18"/>
          <w:szCs w:val="18"/>
        </w:rPr>
      </w:pPr>
    </w:p>
    <w:p w14:paraId="74DF86A4" w14:textId="77777777" w:rsidR="006C05B7" w:rsidRDefault="006C05B7" w:rsidP="007C4D09">
      <w:pPr>
        <w:spacing w:after="0" w:line="276" w:lineRule="auto"/>
        <w:jc w:val="both"/>
        <w:rPr>
          <w:rFonts w:ascii="Open Sans" w:hAnsi="Open Sans" w:cs="Open Sans"/>
          <w:sz w:val="18"/>
          <w:szCs w:val="18"/>
        </w:rPr>
      </w:pPr>
      <w:r>
        <w:rPr>
          <w:rFonts w:ascii="Open Sans" w:hAnsi="Open Sans" w:cs="Open Sans"/>
          <w:sz w:val="18"/>
          <w:szCs w:val="18"/>
        </w:rPr>
        <w:t xml:space="preserve">Nad rámec týchto výkladových metód si dovoľujeme poukázať na ďalšiu výkladovú metódu, a to </w:t>
      </w:r>
      <w:r w:rsidRPr="00AC13A4">
        <w:rPr>
          <w:rFonts w:ascii="Open Sans" w:hAnsi="Open Sans" w:cs="Open Sans"/>
          <w:b/>
          <w:sz w:val="18"/>
          <w:szCs w:val="18"/>
        </w:rPr>
        <w:t>metódu komparatívnu</w:t>
      </w:r>
      <w:r>
        <w:rPr>
          <w:rFonts w:ascii="Open Sans" w:hAnsi="Open Sans" w:cs="Open Sans"/>
          <w:sz w:val="18"/>
          <w:szCs w:val="18"/>
        </w:rPr>
        <w:t>, pričom túto je potrebné vziať úvahy v dvoch rovinách, a to:</w:t>
      </w:r>
    </w:p>
    <w:p w14:paraId="3E3D41C8" w14:textId="77777777" w:rsidR="006C05B7" w:rsidRDefault="006C05B7" w:rsidP="006C05B7">
      <w:pPr>
        <w:pStyle w:val="Odsekzoznamu"/>
        <w:numPr>
          <w:ilvl w:val="0"/>
          <w:numId w:val="13"/>
        </w:numPr>
        <w:spacing w:after="0" w:line="276" w:lineRule="auto"/>
        <w:jc w:val="both"/>
        <w:rPr>
          <w:rFonts w:ascii="Open Sans" w:hAnsi="Open Sans" w:cs="Open Sans"/>
          <w:sz w:val="18"/>
          <w:szCs w:val="18"/>
        </w:rPr>
      </w:pPr>
      <w:r>
        <w:rPr>
          <w:rFonts w:ascii="Open Sans" w:hAnsi="Open Sans" w:cs="Open Sans"/>
          <w:sz w:val="18"/>
          <w:szCs w:val="18"/>
        </w:rPr>
        <w:t xml:space="preserve">porovnanie zákonných požiadaviek </w:t>
      </w:r>
      <w:r w:rsidR="008B4D70">
        <w:rPr>
          <w:rFonts w:ascii="Open Sans" w:hAnsi="Open Sans" w:cs="Open Sans"/>
          <w:sz w:val="18"/>
          <w:szCs w:val="18"/>
        </w:rPr>
        <w:t xml:space="preserve">na uvedenie členenia splátok </w:t>
      </w:r>
      <w:r>
        <w:rPr>
          <w:rFonts w:ascii="Open Sans" w:hAnsi="Open Sans" w:cs="Open Sans"/>
          <w:sz w:val="18"/>
          <w:szCs w:val="18"/>
        </w:rPr>
        <w:t>pre rôzne druhy spotrebiteľského úveru, a</w:t>
      </w:r>
    </w:p>
    <w:p w14:paraId="4F116767" w14:textId="77777777" w:rsidR="006C05B7" w:rsidRPr="00AC13A4" w:rsidRDefault="006C05B7" w:rsidP="00AC13A4">
      <w:pPr>
        <w:pStyle w:val="Odsekzoznamu"/>
        <w:numPr>
          <w:ilvl w:val="0"/>
          <w:numId w:val="13"/>
        </w:numPr>
        <w:spacing w:after="0" w:line="276" w:lineRule="auto"/>
        <w:jc w:val="both"/>
        <w:rPr>
          <w:rFonts w:ascii="Open Sans" w:hAnsi="Open Sans" w:cs="Open Sans"/>
          <w:sz w:val="18"/>
          <w:szCs w:val="18"/>
        </w:rPr>
      </w:pPr>
      <w:r>
        <w:rPr>
          <w:rFonts w:ascii="Open Sans" w:hAnsi="Open Sans" w:cs="Open Sans"/>
          <w:sz w:val="18"/>
          <w:szCs w:val="18"/>
        </w:rPr>
        <w:t xml:space="preserve">porovnanie </w:t>
      </w:r>
      <w:r w:rsidR="00CA4B1F" w:rsidRPr="00CA4B1F">
        <w:rPr>
          <w:rFonts w:ascii="Open Sans" w:hAnsi="Open Sans" w:cs="Open Sans"/>
          <w:sz w:val="18"/>
          <w:szCs w:val="18"/>
        </w:rPr>
        <w:t xml:space="preserve">zákonných </w:t>
      </w:r>
      <w:r>
        <w:rPr>
          <w:rFonts w:ascii="Open Sans" w:hAnsi="Open Sans" w:cs="Open Sans"/>
          <w:sz w:val="18"/>
          <w:szCs w:val="18"/>
        </w:rPr>
        <w:t xml:space="preserve">požiadaviek </w:t>
      </w:r>
      <w:r w:rsidR="00CA4B1F" w:rsidRPr="00CA4B1F">
        <w:rPr>
          <w:rFonts w:ascii="Open Sans" w:hAnsi="Open Sans" w:cs="Open Sans"/>
          <w:sz w:val="18"/>
          <w:szCs w:val="18"/>
        </w:rPr>
        <w:t xml:space="preserve">na uvedenie členenia splátok </w:t>
      </w:r>
      <w:r w:rsidR="00CA4B1F">
        <w:rPr>
          <w:rFonts w:ascii="Open Sans" w:hAnsi="Open Sans" w:cs="Open Sans"/>
          <w:sz w:val="18"/>
          <w:szCs w:val="18"/>
        </w:rPr>
        <w:t>v</w:t>
      </w:r>
      <w:r w:rsidR="006B2F57">
        <w:rPr>
          <w:rFonts w:ascii="Open Sans" w:hAnsi="Open Sans" w:cs="Open Sans"/>
          <w:sz w:val="18"/>
          <w:szCs w:val="18"/>
        </w:rPr>
        <w:t xml:space="preserve">o vzťahoch pred uzatvorením zmluvy </w:t>
      </w:r>
      <w:r>
        <w:rPr>
          <w:rFonts w:ascii="Open Sans" w:hAnsi="Open Sans" w:cs="Open Sans"/>
          <w:sz w:val="18"/>
          <w:szCs w:val="18"/>
        </w:rPr>
        <w:t>a</w:t>
      </w:r>
      <w:r w:rsidR="00CA4B1F">
        <w:rPr>
          <w:rFonts w:ascii="Open Sans" w:hAnsi="Open Sans" w:cs="Open Sans"/>
          <w:sz w:val="18"/>
          <w:szCs w:val="18"/>
        </w:rPr>
        <w:t xml:space="preserve"> v </w:t>
      </w:r>
      <w:r>
        <w:rPr>
          <w:rFonts w:ascii="Open Sans" w:hAnsi="Open Sans" w:cs="Open Sans"/>
          <w:sz w:val="18"/>
          <w:szCs w:val="18"/>
        </w:rPr>
        <w:t>zmluv</w:t>
      </w:r>
      <w:r w:rsidR="00CA4B1F">
        <w:rPr>
          <w:rFonts w:ascii="Open Sans" w:hAnsi="Open Sans" w:cs="Open Sans"/>
          <w:sz w:val="18"/>
          <w:szCs w:val="18"/>
        </w:rPr>
        <w:t>e</w:t>
      </w:r>
      <w:r>
        <w:rPr>
          <w:rFonts w:ascii="Open Sans" w:hAnsi="Open Sans" w:cs="Open Sans"/>
          <w:sz w:val="18"/>
          <w:szCs w:val="18"/>
        </w:rPr>
        <w:t xml:space="preserve"> samotnej v kontexte novely zákona</w:t>
      </w:r>
      <w:r w:rsidR="009B149E">
        <w:rPr>
          <w:rFonts w:ascii="Open Sans" w:hAnsi="Open Sans" w:cs="Open Sans"/>
          <w:sz w:val="18"/>
          <w:szCs w:val="18"/>
        </w:rPr>
        <w:t xml:space="preserve"> č. 129/2010 Z. z. prostredníctvom zákona č</w:t>
      </w:r>
      <w:r>
        <w:rPr>
          <w:rFonts w:ascii="Open Sans" w:hAnsi="Open Sans" w:cs="Open Sans"/>
          <w:sz w:val="18"/>
          <w:szCs w:val="18"/>
        </w:rPr>
        <w:t>. 279/2017 Z. z.</w:t>
      </w:r>
    </w:p>
    <w:p w14:paraId="69B8BAC6" w14:textId="77777777" w:rsidR="007C4D09" w:rsidRDefault="007C4D09" w:rsidP="007C4D09">
      <w:pPr>
        <w:spacing w:after="0" w:line="276" w:lineRule="auto"/>
        <w:jc w:val="both"/>
        <w:rPr>
          <w:rFonts w:ascii="Open Sans" w:hAnsi="Open Sans" w:cs="Open Sans"/>
          <w:sz w:val="18"/>
          <w:szCs w:val="18"/>
        </w:rPr>
      </w:pPr>
    </w:p>
    <w:p w14:paraId="6EE22E65" w14:textId="77777777" w:rsidR="009B149E" w:rsidRDefault="009B149E" w:rsidP="00AC13A4">
      <w:pPr>
        <w:spacing w:after="0" w:line="276" w:lineRule="auto"/>
        <w:ind w:left="708" w:hanging="708"/>
        <w:jc w:val="both"/>
        <w:rPr>
          <w:rFonts w:ascii="Open Sans" w:hAnsi="Open Sans" w:cs="Open Sans"/>
          <w:b/>
          <w:sz w:val="18"/>
          <w:szCs w:val="18"/>
        </w:rPr>
      </w:pPr>
      <w:r w:rsidRPr="00AC13A4">
        <w:rPr>
          <w:rFonts w:ascii="Open Sans" w:hAnsi="Open Sans" w:cs="Open Sans"/>
          <w:b/>
          <w:sz w:val="18"/>
          <w:szCs w:val="18"/>
        </w:rPr>
        <w:t>A</w:t>
      </w:r>
      <w:r w:rsidR="00CA4B1F">
        <w:rPr>
          <w:rFonts w:ascii="Open Sans" w:hAnsi="Open Sans" w:cs="Open Sans"/>
          <w:b/>
          <w:sz w:val="18"/>
          <w:szCs w:val="18"/>
        </w:rPr>
        <w:t xml:space="preserve">d </w:t>
      </w:r>
      <w:r w:rsidRPr="00AC13A4">
        <w:rPr>
          <w:rFonts w:ascii="Open Sans" w:hAnsi="Open Sans" w:cs="Open Sans"/>
          <w:b/>
          <w:sz w:val="18"/>
          <w:szCs w:val="18"/>
        </w:rPr>
        <w:t>a)</w:t>
      </w:r>
      <w:r w:rsidR="00CA4B1F">
        <w:rPr>
          <w:rFonts w:ascii="Open Sans" w:hAnsi="Open Sans" w:cs="Open Sans"/>
          <w:b/>
          <w:sz w:val="18"/>
          <w:szCs w:val="18"/>
        </w:rPr>
        <w:tab/>
      </w:r>
      <w:r w:rsidRPr="00AC13A4">
        <w:rPr>
          <w:rFonts w:ascii="Open Sans" w:hAnsi="Open Sans" w:cs="Open Sans"/>
          <w:b/>
          <w:sz w:val="18"/>
          <w:szCs w:val="18"/>
        </w:rPr>
        <w:t xml:space="preserve">porovnanie zákonných požiadaviek </w:t>
      </w:r>
      <w:r w:rsidR="00CA4B1F" w:rsidRPr="00CA4B1F">
        <w:rPr>
          <w:rFonts w:ascii="Open Sans" w:hAnsi="Open Sans" w:cs="Open Sans"/>
          <w:b/>
          <w:sz w:val="18"/>
          <w:szCs w:val="18"/>
        </w:rPr>
        <w:t xml:space="preserve">na uvedenie členenia splátok pre rôzne druhy spotrebiteľského úveru </w:t>
      </w:r>
    </w:p>
    <w:p w14:paraId="761ACB2E" w14:textId="77777777" w:rsidR="009B149E" w:rsidRDefault="009B149E" w:rsidP="007C4D09">
      <w:pPr>
        <w:spacing w:after="0" w:line="276" w:lineRule="auto"/>
        <w:jc w:val="both"/>
        <w:rPr>
          <w:rFonts w:ascii="Open Sans" w:hAnsi="Open Sans" w:cs="Open Sans"/>
          <w:sz w:val="18"/>
          <w:szCs w:val="18"/>
        </w:rPr>
      </w:pPr>
    </w:p>
    <w:p w14:paraId="7CF19287" w14:textId="77777777" w:rsidR="006A3F94" w:rsidRDefault="006A3F94" w:rsidP="007C4D09">
      <w:pPr>
        <w:spacing w:after="0" w:line="276" w:lineRule="auto"/>
        <w:jc w:val="both"/>
        <w:rPr>
          <w:rFonts w:ascii="Open Sans" w:hAnsi="Open Sans" w:cs="Open Sans"/>
          <w:sz w:val="18"/>
          <w:szCs w:val="18"/>
        </w:rPr>
      </w:pPr>
      <w:r>
        <w:rPr>
          <w:rFonts w:ascii="Open Sans" w:hAnsi="Open Sans" w:cs="Open Sans"/>
          <w:sz w:val="18"/>
          <w:szCs w:val="18"/>
        </w:rPr>
        <w:t xml:space="preserve">V zmysle </w:t>
      </w:r>
      <w:proofErr w:type="spellStart"/>
      <w:r>
        <w:rPr>
          <w:rFonts w:ascii="Open Sans" w:hAnsi="Open Sans" w:cs="Open Sans"/>
          <w:sz w:val="18"/>
          <w:szCs w:val="18"/>
        </w:rPr>
        <w:t>ust</w:t>
      </w:r>
      <w:proofErr w:type="spellEnd"/>
      <w:r>
        <w:rPr>
          <w:rFonts w:ascii="Open Sans" w:hAnsi="Open Sans" w:cs="Open Sans"/>
          <w:sz w:val="18"/>
          <w:szCs w:val="18"/>
        </w:rPr>
        <w:t>. § 4 (</w:t>
      </w:r>
      <w:r w:rsidRPr="006A3F94">
        <w:rPr>
          <w:rFonts w:ascii="Open Sans" w:hAnsi="Open Sans" w:cs="Open Sans"/>
          <w:sz w:val="18"/>
          <w:szCs w:val="18"/>
        </w:rPr>
        <w:t>Poskytovanie informácií pred uzavretím zmluvy o spotrebiteľskom úvere</w:t>
      </w:r>
      <w:r>
        <w:rPr>
          <w:rFonts w:ascii="Open Sans" w:hAnsi="Open Sans" w:cs="Open Sans"/>
          <w:sz w:val="18"/>
          <w:szCs w:val="18"/>
        </w:rPr>
        <w:t xml:space="preserve">) ods. 1 písm. h) zákona č. 129/2010 Z. z. (pozn.: pred aj po novele zákona vykonanej </w:t>
      </w:r>
      <w:r w:rsidRPr="006A3F94">
        <w:rPr>
          <w:rFonts w:ascii="Open Sans" w:hAnsi="Open Sans" w:cs="Open Sans"/>
          <w:sz w:val="18"/>
          <w:szCs w:val="18"/>
        </w:rPr>
        <w:t>zákon</w:t>
      </w:r>
      <w:r>
        <w:rPr>
          <w:rFonts w:ascii="Open Sans" w:hAnsi="Open Sans" w:cs="Open Sans"/>
          <w:sz w:val="18"/>
          <w:szCs w:val="18"/>
        </w:rPr>
        <w:t>om</w:t>
      </w:r>
      <w:r w:rsidRPr="006A3F94">
        <w:rPr>
          <w:rFonts w:ascii="Open Sans" w:hAnsi="Open Sans" w:cs="Open Sans"/>
          <w:sz w:val="18"/>
          <w:szCs w:val="18"/>
        </w:rPr>
        <w:t xml:space="preserve"> č. 279/2017 Z. z.</w:t>
      </w:r>
      <w:r>
        <w:rPr>
          <w:rFonts w:ascii="Open Sans" w:hAnsi="Open Sans" w:cs="Open Sans"/>
          <w:sz w:val="18"/>
          <w:szCs w:val="18"/>
        </w:rPr>
        <w:t xml:space="preserve">), </w:t>
      </w:r>
      <w:r w:rsidRPr="00AC13A4">
        <w:rPr>
          <w:rFonts w:ascii="Open Sans" w:hAnsi="Open Sans" w:cs="Open Sans"/>
          <w:b/>
          <w:sz w:val="18"/>
          <w:szCs w:val="18"/>
        </w:rPr>
        <w:t>účinného od 11.06.2010</w:t>
      </w:r>
      <w:r>
        <w:rPr>
          <w:rFonts w:ascii="Open Sans" w:hAnsi="Open Sans" w:cs="Open Sans"/>
          <w:sz w:val="18"/>
          <w:szCs w:val="18"/>
        </w:rPr>
        <w:t xml:space="preserve"> „</w:t>
      </w:r>
      <w:r w:rsidRPr="00AC13A4">
        <w:rPr>
          <w:rFonts w:ascii="Open Sans" w:hAnsi="Open Sans" w:cs="Open Sans"/>
          <w:i/>
          <w:sz w:val="18"/>
          <w:szCs w:val="18"/>
        </w:rPr>
        <w:t>Veriteľ alebo finančný agent je povinný v dostatočnom časovom predstihu pred uzavretím zmluvy o spotrebiteľskom úvere alebo pred prijatím ponuky o spotrebiteľskom úvere poskytnúť spotrebiteľovi v súlade so zmluvnými podmienkami ponúkanými veriteľom alebo požiadavkami spotrebiteľa informácie o</w:t>
      </w:r>
      <w:r>
        <w:rPr>
          <w:rFonts w:ascii="Open Sans" w:hAnsi="Open Sans" w:cs="Open Sans"/>
          <w:i/>
          <w:sz w:val="18"/>
          <w:szCs w:val="18"/>
        </w:rPr>
        <w:t xml:space="preserve"> </w:t>
      </w:r>
      <w:r w:rsidRPr="00AC13A4">
        <w:rPr>
          <w:rFonts w:ascii="Open Sans" w:hAnsi="Open Sans" w:cs="Open Sans"/>
          <w:i/>
          <w:sz w:val="18"/>
          <w:szCs w:val="18"/>
          <w:u w:val="single"/>
        </w:rPr>
        <w:t>výške, počte a termínoch splátok istiny, úrokov a iných poplatkov</w:t>
      </w:r>
      <w:r w:rsidRPr="006A3F94">
        <w:rPr>
          <w:rFonts w:ascii="Open Sans" w:hAnsi="Open Sans" w:cs="Open Sans"/>
          <w:i/>
          <w:sz w:val="18"/>
          <w:szCs w:val="18"/>
        </w:rPr>
        <w:t>, prípadne o poradí, v ktorom sa budú splátky priraďovať k jednotlivým nesplateným zostatkom s rôznymi úrokovými sadzbami spotrebiteľského úveru na účely jeho splatenia</w:t>
      </w:r>
      <w:r>
        <w:rPr>
          <w:rFonts w:ascii="Open Sans" w:hAnsi="Open Sans" w:cs="Open Sans"/>
          <w:sz w:val="18"/>
          <w:szCs w:val="18"/>
        </w:rPr>
        <w:t>“.</w:t>
      </w:r>
    </w:p>
    <w:p w14:paraId="5A8F37C2" w14:textId="77777777" w:rsidR="006A3F94" w:rsidRDefault="006A3F94" w:rsidP="007C4D09">
      <w:pPr>
        <w:spacing w:after="0" w:line="276" w:lineRule="auto"/>
        <w:jc w:val="both"/>
        <w:rPr>
          <w:rFonts w:ascii="Open Sans" w:hAnsi="Open Sans" w:cs="Open Sans"/>
          <w:sz w:val="18"/>
          <w:szCs w:val="18"/>
        </w:rPr>
      </w:pPr>
    </w:p>
    <w:p w14:paraId="435AEAEA" w14:textId="2A61B166" w:rsidR="006A3F94" w:rsidRDefault="006A3F94" w:rsidP="007C4D09">
      <w:pPr>
        <w:spacing w:after="0" w:line="276" w:lineRule="auto"/>
        <w:jc w:val="both"/>
        <w:rPr>
          <w:rFonts w:ascii="Open Sans" w:hAnsi="Open Sans" w:cs="Open Sans"/>
          <w:sz w:val="18"/>
          <w:szCs w:val="18"/>
        </w:rPr>
      </w:pPr>
      <w:r>
        <w:rPr>
          <w:rFonts w:ascii="Open Sans" w:hAnsi="Open Sans" w:cs="Open Sans"/>
          <w:sz w:val="18"/>
          <w:szCs w:val="18"/>
        </w:rPr>
        <w:t xml:space="preserve">Pred uzavretím zmluvy o spotrebiteľskom úvere teda zákonodarca požaduje, aby spotrebiteľ mal k dispozícii aj </w:t>
      </w:r>
      <w:r w:rsidRPr="006A3F94">
        <w:rPr>
          <w:rFonts w:ascii="Open Sans" w:hAnsi="Open Sans" w:cs="Open Sans"/>
          <w:sz w:val="18"/>
          <w:szCs w:val="18"/>
        </w:rPr>
        <w:t xml:space="preserve">informácie o </w:t>
      </w:r>
      <w:r w:rsidR="00CA6622">
        <w:rPr>
          <w:rFonts w:ascii="Open Sans" w:hAnsi="Open Sans" w:cs="Open Sans"/>
          <w:sz w:val="18"/>
          <w:szCs w:val="18"/>
        </w:rPr>
        <w:t>„</w:t>
      </w:r>
      <w:r w:rsidRPr="006A3F94">
        <w:rPr>
          <w:rFonts w:ascii="Open Sans" w:hAnsi="Open Sans" w:cs="Open Sans"/>
          <w:sz w:val="18"/>
          <w:szCs w:val="18"/>
        </w:rPr>
        <w:t>výške, počte a termínoch splátok istiny, úrokov a iných poplatkov</w:t>
      </w:r>
      <w:r w:rsidR="00CA6622">
        <w:rPr>
          <w:rFonts w:ascii="Open Sans" w:hAnsi="Open Sans" w:cs="Open Sans"/>
          <w:sz w:val="18"/>
          <w:szCs w:val="18"/>
        </w:rPr>
        <w:t>“</w:t>
      </w:r>
      <w:r>
        <w:rPr>
          <w:rFonts w:ascii="Open Sans" w:hAnsi="Open Sans" w:cs="Open Sans"/>
          <w:sz w:val="18"/>
          <w:szCs w:val="18"/>
        </w:rPr>
        <w:t>.</w:t>
      </w:r>
    </w:p>
    <w:p w14:paraId="11F2D9E5" w14:textId="77777777" w:rsidR="006A3F94" w:rsidRDefault="006A3F94" w:rsidP="007C4D09">
      <w:pPr>
        <w:spacing w:after="0" w:line="276" w:lineRule="auto"/>
        <w:jc w:val="both"/>
        <w:rPr>
          <w:rFonts w:ascii="Open Sans" w:hAnsi="Open Sans" w:cs="Open Sans"/>
          <w:sz w:val="18"/>
          <w:szCs w:val="18"/>
        </w:rPr>
      </w:pPr>
    </w:p>
    <w:p w14:paraId="2C9DD33A" w14:textId="75D90F1B" w:rsidR="006A3F94" w:rsidRDefault="006A3F94" w:rsidP="007C4D09">
      <w:pPr>
        <w:spacing w:after="0" w:line="276" w:lineRule="auto"/>
        <w:jc w:val="both"/>
        <w:rPr>
          <w:rFonts w:ascii="Open Sans" w:hAnsi="Open Sans" w:cs="Open Sans"/>
          <w:sz w:val="18"/>
          <w:szCs w:val="18"/>
        </w:rPr>
      </w:pPr>
      <w:r>
        <w:rPr>
          <w:rFonts w:ascii="Open Sans" w:hAnsi="Open Sans" w:cs="Open Sans"/>
          <w:sz w:val="18"/>
          <w:szCs w:val="18"/>
        </w:rPr>
        <w:t xml:space="preserve">Avšak v zmysle </w:t>
      </w:r>
      <w:proofErr w:type="spellStart"/>
      <w:r>
        <w:rPr>
          <w:rFonts w:ascii="Open Sans" w:hAnsi="Open Sans" w:cs="Open Sans"/>
          <w:sz w:val="18"/>
          <w:szCs w:val="18"/>
        </w:rPr>
        <w:t>ust</w:t>
      </w:r>
      <w:proofErr w:type="spellEnd"/>
      <w:r>
        <w:rPr>
          <w:rFonts w:ascii="Open Sans" w:hAnsi="Open Sans" w:cs="Open Sans"/>
          <w:sz w:val="18"/>
          <w:szCs w:val="18"/>
        </w:rPr>
        <w:t>. § 5 (</w:t>
      </w:r>
      <w:r w:rsidRPr="006A3F94">
        <w:rPr>
          <w:rFonts w:ascii="Open Sans" w:hAnsi="Open Sans" w:cs="Open Sans"/>
          <w:sz w:val="18"/>
          <w:szCs w:val="18"/>
        </w:rPr>
        <w:t>Osobitné ustanovenia o informáciách poskytovaných pred uzavretím niektorých zmlúv o spotrebiteľskom úvere</w:t>
      </w:r>
      <w:r>
        <w:rPr>
          <w:rFonts w:ascii="Open Sans" w:hAnsi="Open Sans" w:cs="Open Sans"/>
          <w:sz w:val="18"/>
          <w:szCs w:val="18"/>
        </w:rPr>
        <w:t>) ods. 2 písm. a) zákona č. 129/2010 Z. z.</w:t>
      </w:r>
      <w:r w:rsidR="00EE3A3E">
        <w:rPr>
          <w:rFonts w:ascii="Open Sans" w:hAnsi="Open Sans" w:cs="Open Sans"/>
          <w:sz w:val="18"/>
          <w:szCs w:val="18"/>
        </w:rPr>
        <w:t xml:space="preserve">, </w:t>
      </w:r>
      <w:r w:rsidR="00EE3A3E" w:rsidRPr="00AC13A4">
        <w:rPr>
          <w:rFonts w:ascii="Open Sans" w:hAnsi="Open Sans" w:cs="Open Sans"/>
          <w:b/>
          <w:sz w:val="18"/>
          <w:szCs w:val="18"/>
        </w:rPr>
        <w:t>účinného od 11.06.2010</w:t>
      </w:r>
      <w:r w:rsidR="00EE3A3E">
        <w:rPr>
          <w:rFonts w:ascii="Open Sans" w:hAnsi="Open Sans" w:cs="Open Sans"/>
          <w:sz w:val="18"/>
          <w:szCs w:val="18"/>
        </w:rPr>
        <w:t>,</w:t>
      </w:r>
      <w:r w:rsidR="00EE3A3E" w:rsidRPr="00EE3A3E">
        <w:rPr>
          <w:rFonts w:ascii="Open Sans" w:hAnsi="Open Sans" w:cs="Open Sans"/>
          <w:sz w:val="18"/>
          <w:szCs w:val="18"/>
        </w:rPr>
        <w:t xml:space="preserve"> </w:t>
      </w:r>
      <w:r>
        <w:rPr>
          <w:rFonts w:ascii="Open Sans" w:hAnsi="Open Sans" w:cs="Open Sans"/>
          <w:sz w:val="18"/>
          <w:szCs w:val="18"/>
        </w:rPr>
        <w:t xml:space="preserve">už </w:t>
      </w:r>
      <w:r w:rsidR="00EE3A3E" w:rsidRPr="00EE3A3E">
        <w:rPr>
          <w:rFonts w:ascii="Open Sans" w:hAnsi="Open Sans" w:cs="Open Sans"/>
          <w:sz w:val="18"/>
          <w:szCs w:val="18"/>
        </w:rPr>
        <w:t xml:space="preserve">zákonodarca </w:t>
      </w:r>
      <w:r>
        <w:rPr>
          <w:rFonts w:ascii="Open Sans" w:hAnsi="Open Sans" w:cs="Open Sans"/>
          <w:sz w:val="18"/>
          <w:szCs w:val="18"/>
        </w:rPr>
        <w:t xml:space="preserve">požaduje vyjadrenie náležitosti pre obsah splátky </w:t>
      </w:r>
      <w:r w:rsidRPr="00AC13A4">
        <w:rPr>
          <w:rFonts w:ascii="Open Sans" w:hAnsi="Open Sans" w:cs="Open Sans"/>
          <w:b/>
          <w:sz w:val="18"/>
          <w:szCs w:val="18"/>
          <w:u w:val="single"/>
        </w:rPr>
        <w:t>inak</w:t>
      </w:r>
      <w:r>
        <w:rPr>
          <w:rFonts w:ascii="Open Sans" w:hAnsi="Open Sans" w:cs="Open Sans"/>
          <w:sz w:val="18"/>
          <w:szCs w:val="18"/>
        </w:rPr>
        <w:t>, a to ta</w:t>
      </w:r>
      <w:r w:rsidR="00E52AD2">
        <w:rPr>
          <w:rFonts w:ascii="Open Sans" w:hAnsi="Open Sans" w:cs="Open Sans"/>
          <w:sz w:val="18"/>
          <w:szCs w:val="18"/>
        </w:rPr>
        <w:t>k</w:t>
      </w:r>
      <w:r>
        <w:rPr>
          <w:rFonts w:ascii="Open Sans" w:hAnsi="Open Sans" w:cs="Open Sans"/>
          <w:sz w:val="18"/>
          <w:szCs w:val="18"/>
        </w:rPr>
        <w:t>, že „</w:t>
      </w:r>
      <w:r w:rsidRPr="00AC13A4">
        <w:rPr>
          <w:rFonts w:ascii="Open Sans" w:hAnsi="Open Sans" w:cs="Open Sans"/>
          <w:i/>
          <w:sz w:val="18"/>
          <w:szCs w:val="18"/>
        </w:rPr>
        <w:t xml:space="preserve">Pri spotrebiteľskom úvere podľa § 1 ods. 5 </w:t>
      </w:r>
      <w:r>
        <w:rPr>
          <w:rFonts w:ascii="Open Sans" w:hAnsi="Open Sans" w:cs="Open Sans"/>
          <w:sz w:val="18"/>
          <w:szCs w:val="18"/>
        </w:rPr>
        <w:t xml:space="preserve">[pozn. autora: </w:t>
      </w:r>
      <w:r w:rsidRPr="006A3F94">
        <w:rPr>
          <w:rFonts w:ascii="Open Sans" w:hAnsi="Open Sans" w:cs="Open Sans"/>
          <w:sz w:val="18"/>
          <w:szCs w:val="18"/>
        </w:rPr>
        <w:t>spotrebiteľský úver vo forme prekročenia</w:t>
      </w:r>
      <w:r w:rsidR="00EE3A3E">
        <w:rPr>
          <w:rFonts w:ascii="Open Sans" w:hAnsi="Open Sans" w:cs="Open Sans"/>
          <w:sz w:val="18"/>
          <w:szCs w:val="18"/>
        </w:rPr>
        <w:t>, ktorý je bližšie upravený v </w:t>
      </w:r>
      <w:proofErr w:type="spellStart"/>
      <w:r w:rsidR="00EE3A3E">
        <w:rPr>
          <w:rFonts w:ascii="Open Sans" w:hAnsi="Open Sans" w:cs="Open Sans"/>
          <w:sz w:val="18"/>
          <w:szCs w:val="18"/>
        </w:rPr>
        <w:t>ust</w:t>
      </w:r>
      <w:proofErr w:type="spellEnd"/>
      <w:r w:rsidR="00EE3A3E">
        <w:rPr>
          <w:rFonts w:ascii="Open Sans" w:hAnsi="Open Sans" w:cs="Open Sans"/>
          <w:sz w:val="18"/>
          <w:szCs w:val="18"/>
        </w:rPr>
        <w:t>. § 18 zákona č. 129/2010 Z. z.</w:t>
      </w:r>
      <w:r>
        <w:rPr>
          <w:rFonts w:ascii="Open Sans" w:hAnsi="Open Sans" w:cs="Open Sans"/>
          <w:sz w:val="18"/>
          <w:szCs w:val="18"/>
        </w:rPr>
        <w:t>]</w:t>
      </w:r>
      <w:r w:rsidRPr="006A3F94">
        <w:rPr>
          <w:rFonts w:ascii="Open Sans" w:hAnsi="Open Sans" w:cs="Open Sans"/>
          <w:sz w:val="18"/>
          <w:szCs w:val="18"/>
        </w:rPr>
        <w:t xml:space="preserve"> </w:t>
      </w:r>
      <w:r w:rsidRPr="00AC13A4">
        <w:rPr>
          <w:rFonts w:ascii="Open Sans" w:hAnsi="Open Sans" w:cs="Open Sans"/>
          <w:i/>
          <w:sz w:val="18"/>
          <w:szCs w:val="18"/>
        </w:rPr>
        <w:t>je veriteľ alebo finančný agent povinný poskytnúť spotrebiteľovi informácie podľa § 4 ods. 1 písm. a) až d), f), g), l), q) a s); okrem týchto informácií je veriteľ alebo finančný agent povinný poskytnúť informácie o</w:t>
      </w:r>
      <w:r>
        <w:rPr>
          <w:rFonts w:ascii="Open Sans" w:hAnsi="Open Sans" w:cs="Open Sans"/>
          <w:i/>
          <w:sz w:val="18"/>
          <w:szCs w:val="18"/>
        </w:rPr>
        <w:t xml:space="preserve"> </w:t>
      </w:r>
      <w:r w:rsidRPr="00AC13A4">
        <w:rPr>
          <w:rFonts w:ascii="Open Sans" w:hAnsi="Open Sans" w:cs="Open Sans"/>
          <w:b/>
          <w:i/>
          <w:sz w:val="18"/>
          <w:szCs w:val="18"/>
          <w:u w:val="single"/>
        </w:rPr>
        <w:t xml:space="preserve">výške, počte a termínoch splátok spotrebiteľa </w:t>
      </w:r>
      <w:r w:rsidRPr="006A3F94">
        <w:rPr>
          <w:rFonts w:ascii="Open Sans" w:hAnsi="Open Sans" w:cs="Open Sans"/>
          <w:i/>
          <w:sz w:val="18"/>
          <w:szCs w:val="18"/>
        </w:rPr>
        <w:t>a prípadne poradie, v akom sa budú splátky priraďovať k jednotlivým nesplateným zostatkom s rôznymi úrokovými sadzbami spotrebiteľského úveru na účely jeho splatenia</w:t>
      </w:r>
      <w:r>
        <w:rPr>
          <w:rFonts w:ascii="Open Sans" w:hAnsi="Open Sans" w:cs="Open Sans"/>
          <w:sz w:val="18"/>
          <w:szCs w:val="18"/>
        </w:rPr>
        <w:t>“, pričom s účinnosťou od 1.5.2018 bolo slovo „</w:t>
      </w:r>
      <w:r w:rsidRPr="00AC13A4">
        <w:rPr>
          <w:rFonts w:ascii="Open Sans" w:hAnsi="Open Sans" w:cs="Open Sans"/>
          <w:i/>
          <w:sz w:val="18"/>
          <w:szCs w:val="18"/>
        </w:rPr>
        <w:t>termínoch</w:t>
      </w:r>
      <w:r>
        <w:rPr>
          <w:rFonts w:ascii="Open Sans" w:hAnsi="Open Sans" w:cs="Open Sans"/>
          <w:sz w:val="18"/>
          <w:szCs w:val="18"/>
        </w:rPr>
        <w:t>“ nahradené slovom „</w:t>
      </w:r>
      <w:r w:rsidRPr="00AC13A4">
        <w:rPr>
          <w:rFonts w:ascii="Open Sans" w:hAnsi="Open Sans" w:cs="Open Sans"/>
          <w:i/>
          <w:sz w:val="18"/>
          <w:szCs w:val="18"/>
        </w:rPr>
        <w:t>frekvencii</w:t>
      </w:r>
      <w:r>
        <w:rPr>
          <w:rFonts w:ascii="Open Sans" w:hAnsi="Open Sans" w:cs="Open Sans"/>
          <w:sz w:val="18"/>
          <w:szCs w:val="18"/>
        </w:rPr>
        <w:t>“.</w:t>
      </w:r>
    </w:p>
    <w:p w14:paraId="3DBD11EA" w14:textId="73D2D3DE" w:rsidR="006A3F94" w:rsidRDefault="006A3F94" w:rsidP="007C4D09">
      <w:pPr>
        <w:spacing w:after="0" w:line="276" w:lineRule="auto"/>
        <w:jc w:val="both"/>
        <w:rPr>
          <w:rFonts w:ascii="Open Sans" w:hAnsi="Open Sans" w:cs="Open Sans"/>
          <w:sz w:val="18"/>
          <w:szCs w:val="18"/>
        </w:rPr>
      </w:pPr>
    </w:p>
    <w:p w14:paraId="7A16D811" w14:textId="55CA7177" w:rsidR="00E52AD2" w:rsidRDefault="00E52AD2" w:rsidP="007C4D09">
      <w:pPr>
        <w:spacing w:after="0" w:line="276" w:lineRule="auto"/>
        <w:jc w:val="both"/>
        <w:rPr>
          <w:rFonts w:ascii="Open Sans" w:hAnsi="Open Sans" w:cs="Open Sans"/>
          <w:sz w:val="18"/>
          <w:szCs w:val="18"/>
        </w:rPr>
      </w:pPr>
      <w:r w:rsidRPr="00E52AD2">
        <w:rPr>
          <w:rFonts w:ascii="Open Sans" w:hAnsi="Open Sans" w:cs="Open Sans"/>
          <w:sz w:val="18"/>
          <w:szCs w:val="18"/>
        </w:rPr>
        <w:t xml:space="preserve">Pred uzavretím zmluvy o spotrebiteľskom úvere vo forme prekročenia teda zákonodarca </w:t>
      </w:r>
      <w:r w:rsidR="00287ACF">
        <w:rPr>
          <w:rFonts w:ascii="Open Sans" w:hAnsi="Open Sans" w:cs="Open Sans"/>
          <w:sz w:val="18"/>
          <w:szCs w:val="18"/>
        </w:rPr>
        <w:t>ne</w:t>
      </w:r>
      <w:r w:rsidRPr="00E52AD2">
        <w:rPr>
          <w:rFonts w:ascii="Open Sans" w:hAnsi="Open Sans" w:cs="Open Sans"/>
          <w:sz w:val="18"/>
          <w:szCs w:val="18"/>
        </w:rPr>
        <w:t>požaduje, aby spotrebiteľ mal k dispozícii aj informácie o „výške, počte a termínoch splátok istiny, úrokov a iných poplatkov“</w:t>
      </w:r>
      <w:r w:rsidR="00287ACF">
        <w:rPr>
          <w:rFonts w:ascii="Open Sans" w:hAnsi="Open Sans" w:cs="Open Sans"/>
          <w:sz w:val="18"/>
          <w:szCs w:val="18"/>
        </w:rPr>
        <w:t>, ale len o „</w:t>
      </w:r>
      <w:r w:rsidR="00287ACF" w:rsidRPr="00287ACF">
        <w:rPr>
          <w:rFonts w:ascii="Open Sans" w:hAnsi="Open Sans" w:cs="Open Sans"/>
          <w:sz w:val="18"/>
          <w:szCs w:val="18"/>
        </w:rPr>
        <w:t>výške, počte a termínoch splátok</w:t>
      </w:r>
      <w:r w:rsidR="00287ACF">
        <w:rPr>
          <w:rFonts w:ascii="Open Sans" w:hAnsi="Open Sans" w:cs="Open Sans"/>
          <w:sz w:val="18"/>
          <w:szCs w:val="18"/>
        </w:rPr>
        <w:t xml:space="preserve"> </w:t>
      </w:r>
      <w:proofErr w:type="spellStart"/>
      <w:r w:rsidR="00287ACF">
        <w:rPr>
          <w:rFonts w:ascii="Open Sans" w:hAnsi="Open Sans" w:cs="Open Sans"/>
          <w:sz w:val="18"/>
          <w:szCs w:val="18"/>
        </w:rPr>
        <w:t>spotrebietĺa</w:t>
      </w:r>
      <w:proofErr w:type="spellEnd"/>
      <w:r w:rsidR="00287ACF">
        <w:rPr>
          <w:rFonts w:ascii="Open Sans" w:hAnsi="Open Sans" w:cs="Open Sans"/>
          <w:sz w:val="18"/>
          <w:szCs w:val="18"/>
        </w:rPr>
        <w:t>“</w:t>
      </w:r>
      <w:r w:rsidRPr="00E52AD2">
        <w:rPr>
          <w:rFonts w:ascii="Open Sans" w:hAnsi="Open Sans" w:cs="Open Sans"/>
          <w:sz w:val="18"/>
          <w:szCs w:val="18"/>
        </w:rPr>
        <w:t>.</w:t>
      </w:r>
    </w:p>
    <w:p w14:paraId="1EFF59DA" w14:textId="77777777" w:rsidR="00E52AD2" w:rsidRDefault="00E52AD2" w:rsidP="007C4D09">
      <w:pPr>
        <w:spacing w:after="0" w:line="276" w:lineRule="auto"/>
        <w:jc w:val="both"/>
        <w:rPr>
          <w:rFonts w:ascii="Open Sans" w:hAnsi="Open Sans" w:cs="Open Sans"/>
          <w:sz w:val="18"/>
          <w:szCs w:val="18"/>
        </w:rPr>
      </w:pPr>
    </w:p>
    <w:p w14:paraId="1965208B" w14:textId="77777777" w:rsidR="00EE3A3E" w:rsidRDefault="00EE3A3E" w:rsidP="007C4D09">
      <w:pPr>
        <w:spacing w:after="0" w:line="276" w:lineRule="auto"/>
        <w:jc w:val="both"/>
        <w:rPr>
          <w:rFonts w:ascii="Open Sans" w:hAnsi="Open Sans" w:cs="Open Sans"/>
          <w:sz w:val="18"/>
          <w:szCs w:val="18"/>
        </w:rPr>
      </w:pPr>
      <w:r>
        <w:rPr>
          <w:rFonts w:ascii="Open Sans" w:hAnsi="Open Sans" w:cs="Open Sans"/>
          <w:sz w:val="18"/>
          <w:szCs w:val="18"/>
        </w:rPr>
        <w:t xml:space="preserve">Je zjavné, že v prípade (jednoduchšieho) spotrebiteľského úveru vo forme prekročenia zákonodarca požaduje, aby bol spotrebiteľ informovaný o </w:t>
      </w:r>
      <w:r w:rsidRPr="00EE3A3E">
        <w:rPr>
          <w:rFonts w:ascii="Open Sans" w:hAnsi="Open Sans" w:cs="Open Sans"/>
          <w:sz w:val="18"/>
          <w:szCs w:val="18"/>
        </w:rPr>
        <w:t xml:space="preserve">výške, počte a termínoch </w:t>
      </w:r>
      <w:r w:rsidRPr="00AC13A4">
        <w:rPr>
          <w:rFonts w:ascii="Open Sans" w:hAnsi="Open Sans" w:cs="Open Sans"/>
          <w:sz w:val="18"/>
          <w:szCs w:val="18"/>
          <w:u w:val="single"/>
        </w:rPr>
        <w:t>splátok</w:t>
      </w:r>
      <w:r>
        <w:rPr>
          <w:rFonts w:ascii="Open Sans" w:hAnsi="Open Sans" w:cs="Open Sans"/>
          <w:sz w:val="18"/>
          <w:szCs w:val="18"/>
        </w:rPr>
        <w:t xml:space="preserve">, avšak v prípade (komplikovanejšieho a v praxi finančne podstatne obsiahlejšieho iného druhu spotrebiteľského úveru) zákonodarca jednoznačne túto požiadavku </w:t>
      </w:r>
      <w:r w:rsidRPr="00AC13A4">
        <w:rPr>
          <w:rFonts w:ascii="Open Sans" w:hAnsi="Open Sans" w:cs="Open Sans"/>
          <w:b/>
          <w:sz w:val="18"/>
          <w:szCs w:val="18"/>
        </w:rPr>
        <w:t>sprísňuje</w:t>
      </w:r>
      <w:r>
        <w:rPr>
          <w:rFonts w:ascii="Open Sans" w:hAnsi="Open Sans" w:cs="Open Sans"/>
          <w:sz w:val="18"/>
          <w:szCs w:val="18"/>
        </w:rPr>
        <w:t xml:space="preserve">, a to požiadavkou uviesť </w:t>
      </w:r>
      <w:r w:rsidRPr="00EE3A3E">
        <w:rPr>
          <w:rFonts w:ascii="Open Sans" w:hAnsi="Open Sans" w:cs="Open Sans"/>
          <w:sz w:val="18"/>
          <w:szCs w:val="18"/>
        </w:rPr>
        <w:t xml:space="preserve">informácie o výške, počte a termínoch </w:t>
      </w:r>
      <w:r w:rsidRPr="00AC13A4">
        <w:rPr>
          <w:rFonts w:ascii="Open Sans" w:hAnsi="Open Sans" w:cs="Open Sans"/>
          <w:sz w:val="18"/>
          <w:szCs w:val="18"/>
          <w:u w:val="single"/>
        </w:rPr>
        <w:t>splátok istiny, úrokov a iných poplatkov</w:t>
      </w:r>
      <w:r>
        <w:rPr>
          <w:rFonts w:ascii="Open Sans" w:hAnsi="Open Sans" w:cs="Open Sans"/>
          <w:sz w:val="18"/>
          <w:szCs w:val="18"/>
        </w:rPr>
        <w:t xml:space="preserve">. </w:t>
      </w:r>
      <w:r w:rsidR="007D604A">
        <w:rPr>
          <w:rFonts w:ascii="Open Sans" w:hAnsi="Open Sans" w:cs="Open Sans"/>
          <w:sz w:val="18"/>
          <w:szCs w:val="18"/>
        </w:rPr>
        <w:t>Zo zákona ani z praxe však nevyplýva, že by skladba splátky v spotrebiteľskom úvere vo forme prekročenia bola iná ako skladba splátky iného spotrebiteľského úveru. Aj v splátke spotrebiteľského úveru vo forme prekročenia je potrebné hradiť úroky (</w:t>
      </w:r>
      <w:proofErr w:type="spellStart"/>
      <w:r w:rsidR="007D604A">
        <w:rPr>
          <w:rFonts w:ascii="Open Sans" w:hAnsi="Open Sans" w:cs="Open Sans"/>
          <w:sz w:val="18"/>
          <w:szCs w:val="18"/>
        </w:rPr>
        <w:t>ust</w:t>
      </w:r>
      <w:proofErr w:type="spellEnd"/>
      <w:r w:rsidR="007D604A">
        <w:rPr>
          <w:rFonts w:ascii="Open Sans" w:hAnsi="Open Sans" w:cs="Open Sans"/>
          <w:sz w:val="18"/>
          <w:szCs w:val="18"/>
        </w:rPr>
        <w:t xml:space="preserve">. § 18 ods. 2 písm. c) zákona č. 129/2010 Z. z.) a prípadne aj poplatky </w:t>
      </w:r>
      <w:r w:rsidR="007D604A" w:rsidRPr="007D604A">
        <w:rPr>
          <w:rFonts w:ascii="Open Sans" w:hAnsi="Open Sans" w:cs="Open Sans"/>
          <w:sz w:val="18"/>
          <w:szCs w:val="18"/>
        </w:rPr>
        <w:t>(</w:t>
      </w:r>
      <w:proofErr w:type="spellStart"/>
      <w:r w:rsidR="007D604A" w:rsidRPr="007D604A">
        <w:rPr>
          <w:rFonts w:ascii="Open Sans" w:hAnsi="Open Sans" w:cs="Open Sans"/>
          <w:sz w:val="18"/>
          <w:szCs w:val="18"/>
        </w:rPr>
        <w:t>ust</w:t>
      </w:r>
      <w:proofErr w:type="spellEnd"/>
      <w:r w:rsidR="007D604A" w:rsidRPr="007D604A">
        <w:rPr>
          <w:rFonts w:ascii="Open Sans" w:hAnsi="Open Sans" w:cs="Open Sans"/>
          <w:sz w:val="18"/>
          <w:szCs w:val="18"/>
        </w:rPr>
        <w:t xml:space="preserve">. § 18 ods. 2 písm. </w:t>
      </w:r>
      <w:r w:rsidR="007D604A">
        <w:rPr>
          <w:rFonts w:ascii="Open Sans" w:hAnsi="Open Sans" w:cs="Open Sans"/>
          <w:sz w:val="18"/>
          <w:szCs w:val="18"/>
        </w:rPr>
        <w:t>d</w:t>
      </w:r>
      <w:r w:rsidR="007D604A" w:rsidRPr="007D604A">
        <w:rPr>
          <w:rFonts w:ascii="Open Sans" w:hAnsi="Open Sans" w:cs="Open Sans"/>
          <w:sz w:val="18"/>
          <w:szCs w:val="18"/>
        </w:rPr>
        <w:t>) zákona č. 129/2010 Z. z.)</w:t>
      </w:r>
      <w:r w:rsidR="007D604A">
        <w:rPr>
          <w:rFonts w:ascii="Open Sans" w:hAnsi="Open Sans" w:cs="Open Sans"/>
          <w:sz w:val="18"/>
          <w:szCs w:val="18"/>
        </w:rPr>
        <w:t xml:space="preserve">. Takáto sprísnená požiadavka následne bola zakotvená aj v diskutovanom </w:t>
      </w:r>
      <w:proofErr w:type="spellStart"/>
      <w:r>
        <w:rPr>
          <w:rFonts w:ascii="Open Sans" w:hAnsi="Open Sans" w:cs="Open Sans"/>
          <w:sz w:val="18"/>
          <w:szCs w:val="18"/>
        </w:rPr>
        <w:t>ust</w:t>
      </w:r>
      <w:proofErr w:type="spellEnd"/>
      <w:r>
        <w:rPr>
          <w:rFonts w:ascii="Open Sans" w:hAnsi="Open Sans" w:cs="Open Sans"/>
          <w:sz w:val="18"/>
          <w:szCs w:val="18"/>
        </w:rPr>
        <w:t>. § 9 ods. 2 písm. l) </w:t>
      </w:r>
      <w:r w:rsidR="007D604A">
        <w:rPr>
          <w:rFonts w:ascii="Open Sans" w:hAnsi="Open Sans" w:cs="Open Sans"/>
          <w:sz w:val="18"/>
          <w:szCs w:val="18"/>
        </w:rPr>
        <w:t xml:space="preserve">zákona č. 129/2010 Z. z. </w:t>
      </w:r>
      <w:r>
        <w:rPr>
          <w:rFonts w:ascii="Open Sans" w:hAnsi="Open Sans" w:cs="Open Sans"/>
          <w:sz w:val="18"/>
          <w:szCs w:val="18"/>
        </w:rPr>
        <w:t>v znení účinnom do 30.04.2018</w:t>
      </w:r>
      <w:r w:rsidR="007D604A">
        <w:rPr>
          <w:rFonts w:ascii="Open Sans" w:hAnsi="Open Sans" w:cs="Open Sans"/>
          <w:sz w:val="18"/>
          <w:szCs w:val="18"/>
        </w:rPr>
        <w:t>.</w:t>
      </w:r>
    </w:p>
    <w:p w14:paraId="579E2280" w14:textId="77777777" w:rsidR="006A3F94" w:rsidRDefault="006A3F94" w:rsidP="007C4D09">
      <w:pPr>
        <w:spacing w:after="0" w:line="276" w:lineRule="auto"/>
        <w:jc w:val="both"/>
        <w:rPr>
          <w:rFonts w:ascii="Open Sans" w:hAnsi="Open Sans" w:cs="Open Sans"/>
          <w:sz w:val="18"/>
          <w:szCs w:val="18"/>
        </w:rPr>
      </w:pPr>
    </w:p>
    <w:p w14:paraId="689E7691" w14:textId="77777777" w:rsidR="006A3F94" w:rsidRDefault="006A3F94" w:rsidP="007C4D09">
      <w:pPr>
        <w:spacing w:after="0" w:line="276" w:lineRule="auto"/>
        <w:jc w:val="both"/>
        <w:rPr>
          <w:rFonts w:ascii="Open Sans" w:hAnsi="Open Sans" w:cs="Open Sans"/>
          <w:sz w:val="18"/>
          <w:szCs w:val="18"/>
        </w:rPr>
      </w:pPr>
    </w:p>
    <w:p w14:paraId="2237925D" w14:textId="77777777" w:rsidR="006A3F94" w:rsidRPr="00AC13A4" w:rsidRDefault="007D604A" w:rsidP="00AC13A4">
      <w:pPr>
        <w:spacing w:after="0" w:line="276" w:lineRule="auto"/>
        <w:ind w:left="708" w:hanging="708"/>
        <w:jc w:val="both"/>
        <w:rPr>
          <w:rFonts w:ascii="Open Sans" w:hAnsi="Open Sans" w:cs="Open Sans"/>
          <w:b/>
          <w:sz w:val="18"/>
          <w:szCs w:val="18"/>
        </w:rPr>
      </w:pPr>
      <w:r w:rsidRPr="00AC13A4">
        <w:rPr>
          <w:rFonts w:ascii="Open Sans" w:hAnsi="Open Sans" w:cs="Open Sans"/>
          <w:b/>
          <w:sz w:val="18"/>
          <w:szCs w:val="18"/>
        </w:rPr>
        <w:t>Ad b)</w:t>
      </w:r>
      <w:r w:rsidRPr="00AC13A4">
        <w:rPr>
          <w:rFonts w:ascii="Open Sans" w:hAnsi="Open Sans" w:cs="Open Sans"/>
          <w:b/>
          <w:sz w:val="18"/>
          <w:szCs w:val="18"/>
        </w:rPr>
        <w:tab/>
        <w:t>porovnanie zákonných požiadaviek na uvedenie členenia splátok v</w:t>
      </w:r>
      <w:r w:rsidR="006B2F57">
        <w:rPr>
          <w:rFonts w:ascii="Open Sans" w:hAnsi="Open Sans" w:cs="Open Sans"/>
          <w:b/>
          <w:sz w:val="18"/>
          <w:szCs w:val="18"/>
        </w:rPr>
        <w:t xml:space="preserve"> právnych vzťahoch pred uzatvorením zmluvy </w:t>
      </w:r>
      <w:r w:rsidRPr="00AC13A4">
        <w:rPr>
          <w:rFonts w:ascii="Open Sans" w:hAnsi="Open Sans" w:cs="Open Sans"/>
          <w:b/>
          <w:sz w:val="18"/>
          <w:szCs w:val="18"/>
        </w:rPr>
        <w:t>a v zmluve samotnej v kontexte novely zákona č. 129/2010 Z. z. prostredníctvom zákona č. 279/2017 Z. z.</w:t>
      </w:r>
    </w:p>
    <w:p w14:paraId="48F6ACA9" w14:textId="77777777" w:rsidR="00CA4B1F" w:rsidRPr="009B149E" w:rsidRDefault="00CA4B1F" w:rsidP="007C4D09">
      <w:pPr>
        <w:spacing w:after="0" w:line="276" w:lineRule="auto"/>
        <w:jc w:val="both"/>
        <w:rPr>
          <w:rFonts w:ascii="Open Sans" w:hAnsi="Open Sans" w:cs="Open Sans"/>
          <w:sz w:val="18"/>
          <w:szCs w:val="18"/>
        </w:rPr>
      </w:pPr>
    </w:p>
    <w:p w14:paraId="3A4AB60C" w14:textId="77777777" w:rsidR="007D604A" w:rsidRDefault="007D604A" w:rsidP="007D604A">
      <w:pPr>
        <w:spacing w:after="0" w:line="276" w:lineRule="auto"/>
        <w:jc w:val="both"/>
        <w:rPr>
          <w:rFonts w:ascii="Open Sans" w:hAnsi="Open Sans" w:cs="Open Sans"/>
          <w:b/>
          <w:sz w:val="18"/>
          <w:szCs w:val="18"/>
        </w:rPr>
      </w:pPr>
      <w:r>
        <w:rPr>
          <w:rFonts w:ascii="Open Sans" w:hAnsi="Open Sans" w:cs="Open Sans"/>
          <w:sz w:val="18"/>
          <w:szCs w:val="18"/>
        </w:rPr>
        <w:t xml:space="preserve">Ako sme uviedli vyššie, </w:t>
      </w:r>
      <w:r w:rsidR="006B2F57">
        <w:rPr>
          <w:rFonts w:ascii="Open Sans" w:hAnsi="Open Sans" w:cs="Open Sans"/>
          <w:sz w:val="18"/>
          <w:szCs w:val="18"/>
        </w:rPr>
        <w:t xml:space="preserve">v zmysle </w:t>
      </w:r>
      <w:proofErr w:type="spellStart"/>
      <w:r w:rsidR="006B2F57">
        <w:rPr>
          <w:rFonts w:ascii="Open Sans" w:hAnsi="Open Sans" w:cs="Open Sans"/>
          <w:sz w:val="18"/>
          <w:szCs w:val="18"/>
        </w:rPr>
        <w:t>ust</w:t>
      </w:r>
      <w:proofErr w:type="spellEnd"/>
      <w:r w:rsidR="006B2F57">
        <w:rPr>
          <w:rFonts w:ascii="Open Sans" w:hAnsi="Open Sans" w:cs="Open Sans"/>
          <w:sz w:val="18"/>
          <w:szCs w:val="18"/>
        </w:rPr>
        <w:t>. § 4 (</w:t>
      </w:r>
      <w:r w:rsidR="006B2F57" w:rsidRPr="006A3F94">
        <w:rPr>
          <w:rFonts w:ascii="Open Sans" w:hAnsi="Open Sans" w:cs="Open Sans"/>
          <w:sz w:val="18"/>
          <w:szCs w:val="18"/>
        </w:rPr>
        <w:t>Poskytovanie informácií pred uzavretím zmluvy o spotrebiteľskom úvere</w:t>
      </w:r>
      <w:r w:rsidR="006B2F57">
        <w:rPr>
          <w:rFonts w:ascii="Open Sans" w:hAnsi="Open Sans" w:cs="Open Sans"/>
          <w:sz w:val="18"/>
          <w:szCs w:val="18"/>
        </w:rPr>
        <w:t xml:space="preserve">) ods. 1 písm. h) zákona č. 129/2010 Z. z. (pozn.: pred aj po novele zákona vykonanej </w:t>
      </w:r>
      <w:r w:rsidR="006B2F57" w:rsidRPr="006A3F94">
        <w:rPr>
          <w:rFonts w:ascii="Open Sans" w:hAnsi="Open Sans" w:cs="Open Sans"/>
          <w:sz w:val="18"/>
          <w:szCs w:val="18"/>
        </w:rPr>
        <w:t>zákon</w:t>
      </w:r>
      <w:r w:rsidR="006B2F57">
        <w:rPr>
          <w:rFonts w:ascii="Open Sans" w:hAnsi="Open Sans" w:cs="Open Sans"/>
          <w:sz w:val="18"/>
          <w:szCs w:val="18"/>
        </w:rPr>
        <w:t>om</w:t>
      </w:r>
      <w:r w:rsidR="006B2F57" w:rsidRPr="006A3F94">
        <w:rPr>
          <w:rFonts w:ascii="Open Sans" w:hAnsi="Open Sans" w:cs="Open Sans"/>
          <w:sz w:val="18"/>
          <w:szCs w:val="18"/>
        </w:rPr>
        <w:t xml:space="preserve"> č. 279/2017 Z. z.</w:t>
      </w:r>
      <w:r w:rsidR="006B2F57">
        <w:rPr>
          <w:rFonts w:ascii="Open Sans" w:hAnsi="Open Sans" w:cs="Open Sans"/>
          <w:sz w:val="18"/>
          <w:szCs w:val="18"/>
        </w:rPr>
        <w:t xml:space="preserve">), </w:t>
      </w:r>
      <w:r w:rsidR="006B2F57" w:rsidRPr="00AC13A4">
        <w:rPr>
          <w:rFonts w:ascii="Open Sans" w:hAnsi="Open Sans" w:cs="Open Sans"/>
          <w:sz w:val="18"/>
          <w:szCs w:val="18"/>
        </w:rPr>
        <w:t>účinného od 11.06.2010</w:t>
      </w:r>
      <w:r w:rsidR="006B2F57">
        <w:rPr>
          <w:rFonts w:ascii="Open Sans" w:hAnsi="Open Sans" w:cs="Open Sans"/>
          <w:sz w:val="18"/>
          <w:szCs w:val="18"/>
        </w:rPr>
        <w:t xml:space="preserve"> „</w:t>
      </w:r>
      <w:r w:rsidR="006B2F57" w:rsidRPr="004D0154">
        <w:rPr>
          <w:rFonts w:ascii="Open Sans" w:hAnsi="Open Sans" w:cs="Open Sans"/>
          <w:i/>
          <w:sz w:val="18"/>
          <w:szCs w:val="18"/>
        </w:rPr>
        <w:t>Veriteľ alebo finančný agent je povinný v dostatočnom časovom predstihu pred uzavretím zmluvy o spotrebiteľskom úvere alebo pred prijatím ponuky o spotrebiteľskom úvere poskytnúť spotrebiteľovi v súlade so zmluvnými podmienkami ponúkanými veriteľom alebo požiadavkami spotrebiteľa informácie o</w:t>
      </w:r>
      <w:r w:rsidR="006B2F57">
        <w:rPr>
          <w:rFonts w:ascii="Open Sans" w:hAnsi="Open Sans" w:cs="Open Sans"/>
          <w:i/>
          <w:sz w:val="18"/>
          <w:szCs w:val="18"/>
        </w:rPr>
        <w:t xml:space="preserve"> </w:t>
      </w:r>
      <w:r w:rsidR="006B2F57" w:rsidRPr="004D0154">
        <w:rPr>
          <w:rFonts w:ascii="Open Sans" w:hAnsi="Open Sans" w:cs="Open Sans"/>
          <w:i/>
          <w:sz w:val="18"/>
          <w:szCs w:val="18"/>
          <w:u w:val="single"/>
        </w:rPr>
        <w:t>výške, počte a termínoch splátok istiny, úrokov a iných poplatkov</w:t>
      </w:r>
      <w:r w:rsidR="006B2F57" w:rsidRPr="006A3F94">
        <w:rPr>
          <w:rFonts w:ascii="Open Sans" w:hAnsi="Open Sans" w:cs="Open Sans"/>
          <w:i/>
          <w:sz w:val="18"/>
          <w:szCs w:val="18"/>
        </w:rPr>
        <w:t>, prípadne o poradí, v ktorom sa budú splátky priraďovať k jednotlivým nesplateným zostatkom s rôznymi úrokovými sadzbami spotrebiteľského úveru na účely jeho splatenia</w:t>
      </w:r>
      <w:r w:rsidR="006B2F57">
        <w:rPr>
          <w:rFonts w:ascii="Open Sans" w:hAnsi="Open Sans" w:cs="Open Sans"/>
          <w:sz w:val="18"/>
          <w:szCs w:val="18"/>
        </w:rPr>
        <w:t xml:space="preserve">“. </w:t>
      </w:r>
      <w:r w:rsidR="006B2F57" w:rsidRPr="0041490D">
        <w:rPr>
          <w:rFonts w:ascii="Open Sans" w:hAnsi="Open Sans" w:cs="Open Sans"/>
          <w:b/>
          <w:sz w:val="18"/>
          <w:szCs w:val="18"/>
          <w:u w:val="single"/>
        </w:rPr>
        <w:t>Uvedené ustanovenie nebolo predmetom novely zákona č. 129/2010 Z. z. prostredníctvom zákona č. 279/2017 Z. z.</w:t>
      </w:r>
    </w:p>
    <w:p w14:paraId="5F36BE5A" w14:textId="77777777" w:rsidR="006B2F57" w:rsidRDefault="006B2F57" w:rsidP="007D604A">
      <w:pPr>
        <w:spacing w:after="0" w:line="276" w:lineRule="auto"/>
        <w:jc w:val="both"/>
        <w:rPr>
          <w:rFonts w:ascii="Open Sans" w:hAnsi="Open Sans" w:cs="Open Sans"/>
          <w:sz w:val="18"/>
          <w:szCs w:val="18"/>
        </w:rPr>
      </w:pPr>
    </w:p>
    <w:p w14:paraId="52317449" w14:textId="77777777" w:rsidR="006B2F57" w:rsidRDefault="006B2F57" w:rsidP="007D604A">
      <w:pPr>
        <w:spacing w:after="0" w:line="276" w:lineRule="auto"/>
        <w:jc w:val="both"/>
        <w:rPr>
          <w:rFonts w:ascii="Open Sans" w:hAnsi="Open Sans" w:cs="Open Sans"/>
          <w:sz w:val="18"/>
          <w:szCs w:val="18"/>
        </w:rPr>
      </w:pPr>
      <w:r>
        <w:rPr>
          <w:rFonts w:ascii="Open Sans" w:hAnsi="Open Sans" w:cs="Open Sans"/>
          <w:sz w:val="18"/>
          <w:szCs w:val="18"/>
        </w:rPr>
        <w:t xml:space="preserve">Uvedené ustanovenie z predzmluvných vzťahov bolo následne totožne upravené v zákonných náležitostiach zmluvy samotnej, a to v diskutovanom </w:t>
      </w:r>
      <w:proofErr w:type="spellStart"/>
      <w:r>
        <w:rPr>
          <w:rFonts w:ascii="Open Sans" w:hAnsi="Open Sans" w:cs="Open Sans"/>
          <w:sz w:val="18"/>
          <w:szCs w:val="18"/>
        </w:rPr>
        <w:t>ust</w:t>
      </w:r>
      <w:proofErr w:type="spellEnd"/>
      <w:r>
        <w:rPr>
          <w:rFonts w:ascii="Open Sans" w:hAnsi="Open Sans" w:cs="Open Sans"/>
          <w:sz w:val="18"/>
          <w:szCs w:val="18"/>
        </w:rPr>
        <w:t>. § 9 ods. 2 písm. l).</w:t>
      </w:r>
    </w:p>
    <w:p w14:paraId="4E46FC72" w14:textId="77777777" w:rsidR="006B2F57" w:rsidRDefault="006B2F57" w:rsidP="007D604A">
      <w:pPr>
        <w:spacing w:after="0" w:line="276" w:lineRule="auto"/>
        <w:jc w:val="both"/>
        <w:rPr>
          <w:rFonts w:ascii="Open Sans" w:hAnsi="Open Sans" w:cs="Open Sans"/>
          <w:sz w:val="18"/>
          <w:szCs w:val="18"/>
        </w:rPr>
      </w:pPr>
    </w:p>
    <w:p w14:paraId="144F78C9" w14:textId="77777777" w:rsidR="006B2F57" w:rsidRDefault="006B2F57" w:rsidP="007D604A">
      <w:pPr>
        <w:spacing w:after="0" w:line="276" w:lineRule="auto"/>
        <w:jc w:val="both"/>
        <w:rPr>
          <w:rFonts w:ascii="Open Sans" w:hAnsi="Open Sans" w:cs="Open Sans"/>
          <w:sz w:val="18"/>
          <w:szCs w:val="18"/>
        </w:rPr>
      </w:pPr>
      <w:r>
        <w:rPr>
          <w:rFonts w:ascii="Open Sans" w:hAnsi="Open Sans" w:cs="Open Sans"/>
          <w:sz w:val="18"/>
          <w:szCs w:val="18"/>
        </w:rPr>
        <w:t>N</w:t>
      </w:r>
      <w:r w:rsidRPr="006B2F57">
        <w:rPr>
          <w:rFonts w:ascii="Open Sans" w:hAnsi="Open Sans" w:cs="Open Sans"/>
          <w:sz w:val="18"/>
          <w:szCs w:val="18"/>
        </w:rPr>
        <w:t>ovel</w:t>
      </w:r>
      <w:r>
        <w:rPr>
          <w:rFonts w:ascii="Open Sans" w:hAnsi="Open Sans" w:cs="Open Sans"/>
          <w:sz w:val="18"/>
          <w:szCs w:val="18"/>
        </w:rPr>
        <w:t>ou</w:t>
      </w:r>
      <w:r w:rsidRPr="006B2F57">
        <w:rPr>
          <w:rFonts w:ascii="Open Sans" w:hAnsi="Open Sans" w:cs="Open Sans"/>
          <w:sz w:val="18"/>
          <w:szCs w:val="18"/>
        </w:rPr>
        <w:t xml:space="preserve"> zákona č. 129/2010 Z. z. prostredníctvom zákona č. 279/2017 Z. z.</w:t>
      </w:r>
      <w:r>
        <w:rPr>
          <w:rFonts w:ascii="Open Sans" w:hAnsi="Open Sans" w:cs="Open Sans"/>
          <w:sz w:val="18"/>
          <w:szCs w:val="18"/>
        </w:rPr>
        <w:t xml:space="preserve"> účinnou od 01.05.2018 zákonodarca upustil od požiadavky členenia splátok, avšak túto náležitosť neupravil v predzmluvných vzťahoch a túto ponechal nedotknutú.</w:t>
      </w:r>
    </w:p>
    <w:p w14:paraId="47D9628D" w14:textId="77777777" w:rsidR="006B2F57" w:rsidRDefault="006B2F57" w:rsidP="007D604A">
      <w:pPr>
        <w:spacing w:after="0" w:line="276" w:lineRule="auto"/>
        <w:jc w:val="both"/>
        <w:rPr>
          <w:rFonts w:ascii="Open Sans" w:hAnsi="Open Sans" w:cs="Open Sans"/>
          <w:sz w:val="18"/>
          <w:szCs w:val="18"/>
        </w:rPr>
      </w:pPr>
    </w:p>
    <w:p w14:paraId="79A6A984" w14:textId="77777777" w:rsidR="00866732" w:rsidRDefault="006B2F57" w:rsidP="007D604A">
      <w:pPr>
        <w:spacing w:after="0" w:line="276" w:lineRule="auto"/>
        <w:jc w:val="both"/>
        <w:rPr>
          <w:rFonts w:ascii="Open Sans" w:hAnsi="Open Sans" w:cs="Open Sans"/>
          <w:b/>
          <w:sz w:val="18"/>
          <w:szCs w:val="18"/>
        </w:rPr>
      </w:pPr>
      <w:r w:rsidRPr="00AC13A4">
        <w:rPr>
          <w:rFonts w:ascii="Open Sans" w:hAnsi="Open Sans" w:cs="Open Sans"/>
          <w:b/>
          <w:sz w:val="18"/>
          <w:szCs w:val="18"/>
        </w:rPr>
        <w:t xml:space="preserve">Ak teda zákonodarca </w:t>
      </w:r>
      <w:r w:rsidR="00866732" w:rsidRPr="00AC13A4">
        <w:rPr>
          <w:rFonts w:ascii="Open Sans" w:hAnsi="Open Sans" w:cs="Open Sans"/>
          <w:b/>
          <w:sz w:val="18"/>
          <w:szCs w:val="18"/>
        </w:rPr>
        <w:t xml:space="preserve">z dvoch totožných ustanovení (členenie splátok v predzmluvných vzťahoch, členenie splátok v zmluve) novelizuje iba jedno, je zrejmé, že jeho úmyslom je druhé ustanovenie ponechať v pôvodom význame. </w:t>
      </w:r>
      <w:r w:rsidR="00866732">
        <w:rPr>
          <w:rFonts w:ascii="Open Sans" w:hAnsi="Open Sans" w:cs="Open Sans"/>
          <w:b/>
          <w:sz w:val="18"/>
          <w:szCs w:val="18"/>
        </w:rPr>
        <w:t xml:space="preserve">V opačnom prípade by sme postup zákonodarcu museli označiť za mätúci. Ak teda zákonodarca novelizoval </w:t>
      </w:r>
      <w:proofErr w:type="spellStart"/>
      <w:r w:rsidR="00866732">
        <w:rPr>
          <w:rFonts w:ascii="Open Sans" w:hAnsi="Open Sans" w:cs="Open Sans"/>
          <w:b/>
          <w:sz w:val="18"/>
          <w:szCs w:val="18"/>
        </w:rPr>
        <w:t>ust</w:t>
      </w:r>
      <w:proofErr w:type="spellEnd"/>
      <w:r w:rsidR="00866732">
        <w:rPr>
          <w:rFonts w:ascii="Open Sans" w:hAnsi="Open Sans" w:cs="Open Sans"/>
          <w:b/>
          <w:sz w:val="18"/>
          <w:szCs w:val="18"/>
        </w:rPr>
        <w:t xml:space="preserve">. § 9 a od 01.05.2018 nepožaduje členenie splátok spotrebiteľského úveru, avšak jazykovo totožné ustanovenie v predzmluvných vzťahoch (§ 4) ponecháva nezmenené, je zrejmé, že v tejto časti chce ponechať v platnosti a účinnosti pôvodnú, odlišnú právnu úpravu. </w:t>
      </w:r>
    </w:p>
    <w:p w14:paraId="09C2152F" w14:textId="77777777" w:rsidR="00866732" w:rsidRDefault="00866732" w:rsidP="007D604A">
      <w:pPr>
        <w:spacing w:after="0" w:line="276" w:lineRule="auto"/>
        <w:jc w:val="both"/>
        <w:rPr>
          <w:rFonts w:ascii="Open Sans" w:hAnsi="Open Sans" w:cs="Open Sans"/>
          <w:b/>
          <w:sz w:val="18"/>
          <w:szCs w:val="18"/>
        </w:rPr>
      </w:pPr>
    </w:p>
    <w:p w14:paraId="75B352A9" w14:textId="77777777" w:rsidR="006B2F57" w:rsidRPr="00AC13A4" w:rsidRDefault="00866732" w:rsidP="007D604A">
      <w:pPr>
        <w:spacing w:after="0" w:line="276" w:lineRule="auto"/>
        <w:jc w:val="both"/>
        <w:rPr>
          <w:rFonts w:ascii="Open Sans" w:hAnsi="Open Sans" w:cs="Open Sans"/>
          <w:b/>
          <w:sz w:val="18"/>
          <w:szCs w:val="18"/>
        </w:rPr>
      </w:pPr>
      <w:r>
        <w:rPr>
          <w:rFonts w:ascii="Open Sans" w:hAnsi="Open Sans" w:cs="Open Sans"/>
          <w:b/>
          <w:sz w:val="18"/>
          <w:szCs w:val="18"/>
        </w:rPr>
        <w:t xml:space="preserve">Sám zákonodarca teda </w:t>
      </w:r>
      <w:proofErr w:type="spellStart"/>
      <w:r>
        <w:rPr>
          <w:rFonts w:ascii="Open Sans" w:hAnsi="Open Sans" w:cs="Open Sans"/>
          <w:b/>
          <w:sz w:val="18"/>
          <w:szCs w:val="18"/>
        </w:rPr>
        <w:t>ust</w:t>
      </w:r>
      <w:proofErr w:type="spellEnd"/>
      <w:r>
        <w:rPr>
          <w:rFonts w:ascii="Open Sans" w:hAnsi="Open Sans" w:cs="Open Sans"/>
          <w:b/>
          <w:sz w:val="18"/>
          <w:szCs w:val="18"/>
        </w:rPr>
        <w:t xml:space="preserve">. § 9 po novelizácii posunul na úroveň § 5 v predzmluvných vzťahoch, ktoré od počiatku ustanovovalo požiadavku uvádzať výšku „splátok“ bez dodatku istiny, úrokov a poplatkov, avšak v predzmluvných vzťahoch pre všetky ostatné spotrebiteľské úpravy (§ 4) </w:t>
      </w:r>
      <w:r>
        <w:rPr>
          <w:rFonts w:ascii="Open Sans" w:hAnsi="Open Sans" w:cs="Open Sans"/>
          <w:b/>
          <w:sz w:val="18"/>
          <w:szCs w:val="18"/>
        </w:rPr>
        <w:lastRenderedPageBreak/>
        <w:t>ponecháva doterajšiu právnu úpravu, ktorá spočíva v uvádzaní splátok istiny, úrokov a iných poplatkov. Ak teda zákonodarca na rôznych miestach vyjadruje jednu náležitosť (splátka) rozlične (raz túto náležitosť vyjadruje s </w:t>
      </w:r>
      <w:proofErr w:type="spellStart"/>
      <w:r>
        <w:rPr>
          <w:rFonts w:ascii="Open Sans" w:hAnsi="Open Sans" w:cs="Open Sans"/>
          <w:b/>
          <w:sz w:val="18"/>
          <w:szCs w:val="18"/>
        </w:rPr>
        <w:t>dovetkom</w:t>
      </w:r>
      <w:proofErr w:type="spellEnd"/>
      <w:r>
        <w:rPr>
          <w:rFonts w:ascii="Open Sans" w:hAnsi="Open Sans" w:cs="Open Sans"/>
          <w:b/>
          <w:sz w:val="18"/>
          <w:szCs w:val="18"/>
        </w:rPr>
        <w:t xml:space="preserve"> „istiny, úrokov a iných poplatkov“ a inokedy nie), je namieste takýto postup zákonodarcu rešpektovať. </w:t>
      </w:r>
      <w:r w:rsidR="003703F6">
        <w:rPr>
          <w:rFonts w:ascii="Open Sans" w:hAnsi="Open Sans" w:cs="Open Sans"/>
          <w:b/>
          <w:sz w:val="18"/>
          <w:szCs w:val="18"/>
        </w:rPr>
        <w:t>V opačnom prípade sa dostávame na hranicu sudcovského dotvárania práva tam, kde to nie je nevyhnutné a kde je zákonodarca pomerne jasný.</w:t>
      </w:r>
    </w:p>
    <w:p w14:paraId="7B770C23" w14:textId="77777777" w:rsidR="006B2F57" w:rsidRDefault="006B2F57" w:rsidP="007D604A">
      <w:pPr>
        <w:spacing w:after="0" w:line="276" w:lineRule="auto"/>
        <w:jc w:val="both"/>
        <w:rPr>
          <w:rFonts w:ascii="Open Sans" w:hAnsi="Open Sans" w:cs="Open Sans"/>
          <w:sz w:val="18"/>
          <w:szCs w:val="18"/>
        </w:rPr>
      </w:pPr>
    </w:p>
    <w:p w14:paraId="2119868A" w14:textId="77777777" w:rsidR="000E6E2B" w:rsidRPr="008902AE" w:rsidRDefault="000E6E2B" w:rsidP="008902AE">
      <w:pPr>
        <w:spacing w:after="0" w:line="276" w:lineRule="auto"/>
        <w:jc w:val="both"/>
        <w:rPr>
          <w:rFonts w:ascii="Open Sans" w:hAnsi="Open Sans" w:cs="Open Sans"/>
          <w:sz w:val="18"/>
          <w:szCs w:val="18"/>
        </w:rPr>
      </w:pPr>
    </w:p>
    <w:p w14:paraId="6B4B1E4B" w14:textId="2A9EA7CC" w:rsidR="008902AE" w:rsidRPr="00AC13A4" w:rsidRDefault="008902AE" w:rsidP="00AC13A4">
      <w:pPr>
        <w:pStyle w:val="Odsekzoznamu"/>
        <w:numPr>
          <w:ilvl w:val="0"/>
          <w:numId w:val="3"/>
        </w:numPr>
        <w:spacing w:after="0" w:line="276" w:lineRule="auto"/>
        <w:ind w:left="426" w:hanging="426"/>
        <w:jc w:val="both"/>
        <w:rPr>
          <w:rFonts w:ascii="Open Sans" w:hAnsi="Open Sans" w:cs="Open Sans"/>
          <w:b/>
          <w:caps/>
          <w:sz w:val="18"/>
          <w:szCs w:val="18"/>
        </w:rPr>
      </w:pPr>
      <w:r w:rsidRPr="00AC13A4">
        <w:rPr>
          <w:rFonts w:ascii="Open Sans" w:hAnsi="Open Sans" w:cs="Open Sans"/>
          <w:b/>
          <w:caps/>
          <w:sz w:val="18"/>
          <w:szCs w:val="18"/>
        </w:rPr>
        <w:t>výklad poruš</w:t>
      </w:r>
      <w:r w:rsidR="00FB5499">
        <w:rPr>
          <w:rFonts w:ascii="Open Sans" w:hAnsi="Open Sans" w:cs="Open Sans"/>
          <w:b/>
          <w:caps/>
          <w:sz w:val="18"/>
          <w:szCs w:val="18"/>
        </w:rPr>
        <w:t>ujúci</w:t>
      </w:r>
      <w:r w:rsidRPr="00AC13A4">
        <w:rPr>
          <w:rFonts w:ascii="Open Sans" w:hAnsi="Open Sans" w:cs="Open Sans"/>
          <w:b/>
          <w:caps/>
          <w:sz w:val="18"/>
          <w:szCs w:val="18"/>
        </w:rPr>
        <w:t xml:space="preserve"> zásad</w:t>
      </w:r>
      <w:r w:rsidR="00FB5499">
        <w:rPr>
          <w:rFonts w:ascii="Open Sans" w:hAnsi="Open Sans" w:cs="Open Sans"/>
          <w:b/>
          <w:caps/>
          <w:sz w:val="18"/>
          <w:szCs w:val="18"/>
        </w:rPr>
        <w:t>u</w:t>
      </w:r>
      <w:r w:rsidRPr="00AC13A4">
        <w:rPr>
          <w:rFonts w:ascii="Open Sans" w:hAnsi="Open Sans" w:cs="Open Sans"/>
          <w:b/>
          <w:caps/>
          <w:sz w:val="18"/>
          <w:szCs w:val="18"/>
        </w:rPr>
        <w:t xml:space="preserve"> právnej istoty</w:t>
      </w:r>
    </w:p>
    <w:p w14:paraId="3BD60BFF" w14:textId="77777777" w:rsidR="008902AE" w:rsidRPr="008902AE" w:rsidRDefault="008902AE" w:rsidP="008902AE">
      <w:pPr>
        <w:spacing w:after="0" w:line="276" w:lineRule="auto"/>
        <w:jc w:val="both"/>
        <w:rPr>
          <w:rFonts w:ascii="Open Sans" w:hAnsi="Open Sans" w:cs="Open Sans"/>
          <w:sz w:val="18"/>
          <w:szCs w:val="18"/>
        </w:rPr>
      </w:pPr>
    </w:p>
    <w:p w14:paraId="1D970D15" w14:textId="77777777" w:rsidR="00040D76" w:rsidRDefault="00040D76" w:rsidP="008902AE">
      <w:pPr>
        <w:spacing w:after="0" w:line="276" w:lineRule="auto"/>
        <w:jc w:val="both"/>
        <w:rPr>
          <w:rFonts w:ascii="Open Sans" w:hAnsi="Open Sans" w:cs="Open Sans"/>
          <w:sz w:val="18"/>
          <w:szCs w:val="18"/>
        </w:rPr>
      </w:pPr>
      <w:r w:rsidRPr="00C00B41">
        <w:rPr>
          <w:rFonts w:ascii="Open Sans" w:hAnsi="Open Sans" w:cs="Open Sans"/>
          <w:sz w:val="18"/>
          <w:szCs w:val="18"/>
        </w:rPr>
        <w:t xml:space="preserve">V zmysle ustálenej judikatúry Súdneho dvora EÚ </w:t>
      </w:r>
      <w:r>
        <w:rPr>
          <w:rFonts w:ascii="Open Sans" w:hAnsi="Open Sans" w:cs="Open Sans"/>
          <w:sz w:val="18"/>
          <w:szCs w:val="18"/>
        </w:rPr>
        <w:t xml:space="preserve">ďalej platí, že </w:t>
      </w:r>
      <w:r w:rsidRPr="00C00B41">
        <w:rPr>
          <w:rFonts w:ascii="Open Sans" w:hAnsi="Open Sans" w:cs="Open Sans"/>
          <w:sz w:val="18"/>
          <w:szCs w:val="18"/>
        </w:rPr>
        <w:t xml:space="preserve">rozsah a medze nepriameho účinku smerníc </w:t>
      </w:r>
      <w:r>
        <w:rPr>
          <w:rFonts w:ascii="Open Sans" w:hAnsi="Open Sans" w:cs="Open Sans"/>
          <w:sz w:val="18"/>
          <w:szCs w:val="18"/>
        </w:rPr>
        <w:t xml:space="preserve">je </w:t>
      </w:r>
      <w:r w:rsidRPr="00C00B41">
        <w:rPr>
          <w:rFonts w:ascii="Open Sans" w:hAnsi="Open Sans" w:cs="Open Sans"/>
          <w:sz w:val="18"/>
          <w:szCs w:val="18"/>
        </w:rPr>
        <w:t xml:space="preserve">vyjadrený </w:t>
      </w:r>
      <w:r>
        <w:rPr>
          <w:rFonts w:ascii="Open Sans" w:hAnsi="Open Sans" w:cs="Open Sans"/>
          <w:sz w:val="18"/>
          <w:szCs w:val="18"/>
        </w:rPr>
        <w:t xml:space="preserve">nielen </w:t>
      </w:r>
      <w:r w:rsidRPr="00C00B41">
        <w:rPr>
          <w:rFonts w:ascii="Open Sans" w:hAnsi="Open Sans" w:cs="Open Sans"/>
          <w:sz w:val="18"/>
          <w:szCs w:val="18"/>
        </w:rPr>
        <w:t>právom EÚ,</w:t>
      </w:r>
      <w:r>
        <w:rPr>
          <w:rFonts w:ascii="Open Sans" w:hAnsi="Open Sans" w:cs="Open Sans"/>
          <w:sz w:val="18"/>
          <w:szCs w:val="18"/>
        </w:rPr>
        <w:t xml:space="preserve"> </w:t>
      </w:r>
      <w:r w:rsidRPr="00040D76">
        <w:rPr>
          <w:rFonts w:ascii="Open Sans" w:hAnsi="Open Sans" w:cs="Open Sans"/>
          <w:sz w:val="18"/>
          <w:szCs w:val="18"/>
        </w:rPr>
        <w:t>ako aj právom vnútroštátnym</w:t>
      </w:r>
      <w:r>
        <w:rPr>
          <w:rFonts w:ascii="Open Sans" w:hAnsi="Open Sans" w:cs="Open Sans"/>
          <w:sz w:val="18"/>
          <w:szCs w:val="18"/>
        </w:rPr>
        <w:t xml:space="preserve">, ale aj zásadou, že </w:t>
      </w:r>
      <w:r w:rsidRPr="00040D76">
        <w:rPr>
          <w:rFonts w:ascii="Open Sans" w:hAnsi="Open Sans" w:cs="Open Sans"/>
          <w:sz w:val="18"/>
          <w:szCs w:val="18"/>
        </w:rPr>
        <w:t>nesmú byť porušené všeobecné právne zásady</w:t>
      </w:r>
      <w:r>
        <w:rPr>
          <w:rFonts w:ascii="Open Sans" w:hAnsi="Open Sans" w:cs="Open Sans"/>
          <w:sz w:val="18"/>
          <w:szCs w:val="18"/>
        </w:rPr>
        <w:t>, najmä zásada právnej istoty (a zákaz retroaktivity, na ktorý upozorním v bode 4. nižšie)</w:t>
      </w:r>
      <w:r>
        <w:rPr>
          <w:rStyle w:val="Odkaznapoznmkupodiarou"/>
          <w:rFonts w:ascii="Open Sans" w:hAnsi="Open Sans" w:cs="Open Sans"/>
          <w:sz w:val="18"/>
          <w:szCs w:val="18"/>
        </w:rPr>
        <w:footnoteReference w:id="6"/>
      </w:r>
      <w:r>
        <w:rPr>
          <w:rFonts w:ascii="Open Sans" w:hAnsi="Open Sans" w:cs="Open Sans"/>
          <w:sz w:val="18"/>
          <w:szCs w:val="18"/>
        </w:rPr>
        <w:t>.</w:t>
      </w:r>
    </w:p>
    <w:p w14:paraId="46DD9121" w14:textId="77777777" w:rsidR="00040D76" w:rsidRDefault="00040D76" w:rsidP="008902AE">
      <w:pPr>
        <w:spacing w:after="0" w:line="276" w:lineRule="auto"/>
        <w:jc w:val="both"/>
        <w:rPr>
          <w:rFonts w:ascii="Open Sans" w:hAnsi="Open Sans" w:cs="Open Sans"/>
          <w:sz w:val="18"/>
          <w:szCs w:val="18"/>
        </w:rPr>
      </w:pPr>
    </w:p>
    <w:p w14:paraId="3D15892A" w14:textId="77777777" w:rsidR="00F57562" w:rsidRDefault="00F57562" w:rsidP="008902AE">
      <w:pPr>
        <w:spacing w:after="0" w:line="276" w:lineRule="auto"/>
        <w:jc w:val="both"/>
        <w:rPr>
          <w:rFonts w:ascii="Open Sans" w:hAnsi="Open Sans" w:cs="Open Sans"/>
          <w:sz w:val="18"/>
          <w:szCs w:val="18"/>
        </w:rPr>
      </w:pPr>
      <w:r>
        <w:rPr>
          <w:rFonts w:ascii="Open Sans" w:hAnsi="Open Sans" w:cs="Open Sans"/>
          <w:sz w:val="18"/>
          <w:szCs w:val="18"/>
        </w:rPr>
        <w:t xml:space="preserve">Uznesenie Najvyššieho súdu SR vnáša do (výkladu) právnych vzťahov medzi spotrebiteľom a dodávateľom, </w:t>
      </w:r>
      <w:r w:rsidR="00040D76" w:rsidRPr="00040D76">
        <w:rPr>
          <w:rFonts w:ascii="Open Sans" w:hAnsi="Open Sans" w:cs="Open Sans"/>
          <w:b/>
          <w:sz w:val="18"/>
          <w:szCs w:val="18"/>
        </w:rPr>
        <w:t>výraznú</w:t>
      </w:r>
      <w:r w:rsidRPr="00040D76">
        <w:rPr>
          <w:rFonts w:ascii="Open Sans" w:hAnsi="Open Sans" w:cs="Open Sans"/>
          <w:b/>
          <w:sz w:val="18"/>
          <w:szCs w:val="18"/>
        </w:rPr>
        <w:t xml:space="preserve"> právnu neistotu</w:t>
      </w:r>
      <w:r>
        <w:rPr>
          <w:rFonts w:ascii="Open Sans" w:hAnsi="Open Sans" w:cs="Open Sans"/>
          <w:sz w:val="18"/>
          <w:szCs w:val="18"/>
        </w:rPr>
        <w:t>.</w:t>
      </w:r>
    </w:p>
    <w:p w14:paraId="7E3BD27E" w14:textId="77777777" w:rsidR="00F57562" w:rsidRDefault="00F57562" w:rsidP="008902AE">
      <w:pPr>
        <w:spacing w:after="0" w:line="276" w:lineRule="auto"/>
        <w:jc w:val="both"/>
        <w:rPr>
          <w:rFonts w:ascii="Open Sans" w:hAnsi="Open Sans" w:cs="Open Sans"/>
          <w:sz w:val="18"/>
          <w:szCs w:val="18"/>
        </w:rPr>
      </w:pPr>
    </w:p>
    <w:p w14:paraId="58071B7E" w14:textId="17E5A52B" w:rsidR="00F57562" w:rsidRDefault="00F57562" w:rsidP="008902AE">
      <w:pPr>
        <w:spacing w:after="0" w:line="276" w:lineRule="auto"/>
        <w:jc w:val="both"/>
        <w:rPr>
          <w:rFonts w:ascii="Open Sans" w:hAnsi="Open Sans" w:cs="Open Sans"/>
          <w:sz w:val="18"/>
          <w:szCs w:val="18"/>
        </w:rPr>
      </w:pPr>
      <w:r>
        <w:rPr>
          <w:rFonts w:ascii="Open Sans" w:hAnsi="Open Sans" w:cs="Open Sans"/>
          <w:sz w:val="18"/>
          <w:szCs w:val="18"/>
        </w:rPr>
        <w:t>Vyššie uveden</w:t>
      </w:r>
      <w:r w:rsidR="00040D76">
        <w:rPr>
          <w:rFonts w:ascii="Open Sans" w:hAnsi="Open Sans" w:cs="Open Sans"/>
          <w:sz w:val="18"/>
          <w:szCs w:val="18"/>
        </w:rPr>
        <w:t xml:space="preserve">ý záver </w:t>
      </w:r>
      <w:r>
        <w:rPr>
          <w:rFonts w:ascii="Open Sans" w:hAnsi="Open Sans" w:cs="Open Sans"/>
          <w:sz w:val="18"/>
          <w:szCs w:val="18"/>
        </w:rPr>
        <w:t>sa opiera o skutočnosť, že slová „</w:t>
      </w:r>
      <w:r w:rsidRPr="00F57562">
        <w:rPr>
          <w:rFonts w:ascii="Open Sans" w:hAnsi="Open Sans" w:cs="Open Sans"/>
          <w:i/>
          <w:sz w:val="18"/>
          <w:szCs w:val="18"/>
        </w:rPr>
        <w:t>výšku (resp. sumu), počet a termíny splátok istiny, úrokov a iných poplatkov</w:t>
      </w:r>
      <w:r>
        <w:rPr>
          <w:rFonts w:ascii="Open Sans" w:hAnsi="Open Sans" w:cs="Open Sans"/>
          <w:sz w:val="18"/>
          <w:szCs w:val="18"/>
        </w:rPr>
        <w:t xml:space="preserve">“ je potrebné v právnych vzťahoch od </w:t>
      </w:r>
      <w:r w:rsidRPr="00F57562">
        <w:rPr>
          <w:rFonts w:ascii="Open Sans" w:hAnsi="Open Sans" w:cs="Open Sans"/>
          <w:sz w:val="18"/>
          <w:szCs w:val="18"/>
        </w:rPr>
        <w:t>1. októbra 2001</w:t>
      </w:r>
      <w:r>
        <w:rPr>
          <w:rFonts w:ascii="Open Sans" w:hAnsi="Open Sans" w:cs="Open Sans"/>
          <w:sz w:val="18"/>
          <w:szCs w:val="18"/>
        </w:rPr>
        <w:t xml:space="preserve"> (nadobudnutie účinnosti zákona č. 258/2001 Z. z.) do </w:t>
      </w:r>
      <w:r w:rsidRPr="00F57562">
        <w:rPr>
          <w:rFonts w:ascii="Open Sans" w:hAnsi="Open Sans" w:cs="Open Sans"/>
          <w:sz w:val="18"/>
          <w:szCs w:val="18"/>
        </w:rPr>
        <w:t>11. júna 2010</w:t>
      </w:r>
      <w:r>
        <w:rPr>
          <w:rFonts w:ascii="Open Sans" w:hAnsi="Open Sans" w:cs="Open Sans"/>
          <w:sz w:val="18"/>
          <w:szCs w:val="18"/>
        </w:rPr>
        <w:t xml:space="preserve"> (nadobudnutie účinnosti § 9 ods. 2 zákona č. 129/2010 Z. z.) vykladať tak, že členenie splátok zákon vyžaduje, čo je potvrdené okrem skutočnosti, že zákon č. 258/2001 Z. z. neimplementoval Smernicu a teda nie je ho možné vykladať súladne s danou Smernicou </w:t>
      </w:r>
      <w:r w:rsidR="00040D76">
        <w:rPr>
          <w:rFonts w:ascii="Open Sans" w:hAnsi="Open Sans" w:cs="Open Sans"/>
          <w:sz w:val="18"/>
          <w:szCs w:val="18"/>
        </w:rPr>
        <w:t xml:space="preserve">z roku 2008 </w:t>
      </w:r>
      <w:r w:rsidR="006E160A">
        <w:rPr>
          <w:rFonts w:ascii="Open Sans" w:hAnsi="Open Sans" w:cs="Open Sans"/>
          <w:sz w:val="18"/>
          <w:szCs w:val="18"/>
        </w:rPr>
        <w:t xml:space="preserve">a teda sa na neho ani nevzťahuje Rozsudok C_42/15, </w:t>
      </w:r>
      <w:r>
        <w:rPr>
          <w:rFonts w:ascii="Open Sans" w:hAnsi="Open Sans" w:cs="Open Sans"/>
          <w:sz w:val="18"/>
          <w:szCs w:val="18"/>
        </w:rPr>
        <w:t>aj masívnou judikatúrou všeobecných súdov</w:t>
      </w:r>
      <w:r w:rsidR="00F81E86">
        <w:rPr>
          <w:rFonts w:ascii="Open Sans" w:hAnsi="Open Sans" w:cs="Open Sans"/>
          <w:sz w:val="18"/>
          <w:szCs w:val="18"/>
        </w:rPr>
        <w:t xml:space="preserve"> vrátane Najvyššieho súdu SR</w:t>
      </w:r>
      <w:r>
        <w:rPr>
          <w:rFonts w:ascii="Open Sans" w:hAnsi="Open Sans" w:cs="Open Sans"/>
          <w:sz w:val="18"/>
          <w:szCs w:val="18"/>
        </w:rPr>
        <w:t>.</w:t>
      </w:r>
    </w:p>
    <w:p w14:paraId="23B68405" w14:textId="77777777" w:rsidR="00F57562" w:rsidRDefault="00F57562" w:rsidP="008902AE">
      <w:pPr>
        <w:spacing w:after="0" w:line="276" w:lineRule="auto"/>
        <w:jc w:val="both"/>
        <w:rPr>
          <w:rFonts w:ascii="Open Sans" w:hAnsi="Open Sans" w:cs="Open Sans"/>
          <w:sz w:val="18"/>
          <w:szCs w:val="18"/>
        </w:rPr>
      </w:pPr>
    </w:p>
    <w:p w14:paraId="2BF38617" w14:textId="77777777" w:rsidR="00F57562" w:rsidRDefault="00F57562" w:rsidP="008902AE">
      <w:pPr>
        <w:spacing w:after="0" w:line="276" w:lineRule="auto"/>
        <w:jc w:val="both"/>
        <w:rPr>
          <w:rFonts w:ascii="Open Sans" w:hAnsi="Open Sans" w:cs="Open Sans"/>
          <w:sz w:val="18"/>
          <w:szCs w:val="18"/>
        </w:rPr>
      </w:pPr>
      <w:r>
        <w:rPr>
          <w:rFonts w:ascii="Open Sans" w:hAnsi="Open Sans" w:cs="Open Sans"/>
          <w:sz w:val="18"/>
          <w:szCs w:val="18"/>
        </w:rPr>
        <w:t>Tie isté slová</w:t>
      </w:r>
      <w:r w:rsidR="009653F4">
        <w:rPr>
          <w:rFonts w:ascii="Open Sans" w:hAnsi="Open Sans" w:cs="Open Sans"/>
          <w:sz w:val="18"/>
          <w:szCs w:val="18"/>
        </w:rPr>
        <w:t xml:space="preserve">, </w:t>
      </w:r>
      <w:r w:rsidR="009653F4" w:rsidRPr="009653F4">
        <w:rPr>
          <w:rFonts w:ascii="Open Sans" w:hAnsi="Open Sans" w:cs="Open Sans"/>
          <w:sz w:val="18"/>
          <w:szCs w:val="18"/>
        </w:rPr>
        <w:t>bez zmeny vnútroštátneho zákona alebo Smernice</w:t>
      </w:r>
      <w:r w:rsidR="009653F4">
        <w:rPr>
          <w:rFonts w:ascii="Open Sans" w:hAnsi="Open Sans" w:cs="Open Sans"/>
          <w:sz w:val="18"/>
          <w:szCs w:val="18"/>
        </w:rPr>
        <w:t>,</w:t>
      </w:r>
      <w:r>
        <w:rPr>
          <w:rFonts w:ascii="Open Sans" w:hAnsi="Open Sans" w:cs="Open Sans"/>
          <w:sz w:val="18"/>
          <w:szCs w:val="18"/>
        </w:rPr>
        <w:t xml:space="preserve"> od 11. júna 2010 </w:t>
      </w:r>
      <w:r w:rsidR="009653F4">
        <w:rPr>
          <w:rFonts w:ascii="Open Sans" w:hAnsi="Open Sans" w:cs="Open Sans"/>
          <w:sz w:val="18"/>
          <w:szCs w:val="18"/>
        </w:rPr>
        <w:t xml:space="preserve">do </w:t>
      </w:r>
      <w:r w:rsidR="009653F4" w:rsidRPr="009653F4">
        <w:rPr>
          <w:rFonts w:ascii="Open Sans" w:hAnsi="Open Sans" w:cs="Open Sans"/>
          <w:sz w:val="18"/>
          <w:szCs w:val="18"/>
        </w:rPr>
        <w:t>9. novembra 2016</w:t>
      </w:r>
      <w:r w:rsidR="009653F4">
        <w:rPr>
          <w:rFonts w:ascii="Open Sans" w:hAnsi="Open Sans" w:cs="Open Sans"/>
          <w:sz w:val="18"/>
          <w:szCs w:val="18"/>
        </w:rPr>
        <w:t xml:space="preserve"> (prijatie rozsudku Súdneho dvora EÚ) boli masívnou judikatúrou vykladané </w:t>
      </w:r>
      <w:r w:rsidR="009653F4" w:rsidRPr="009653F4">
        <w:rPr>
          <w:rFonts w:ascii="Open Sans" w:hAnsi="Open Sans" w:cs="Open Sans"/>
          <w:sz w:val="18"/>
          <w:szCs w:val="18"/>
        </w:rPr>
        <w:t>tak, že členenie splátok zákon vyžaduje</w:t>
      </w:r>
      <w:r w:rsidR="009653F4">
        <w:rPr>
          <w:rFonts w:ascii="Open Sans" w:hAnsi="Open Sans" w:cs="Open Sans"/>
          <w:sz w:val="18"/>
          <w:szCs w:val="18"/>
        </w:rPr>
        <w:t>.</w:t>
      </w:r>
    </w:p>
    <w:p w14:paraId="386BE4C4" w14:textId="77777777" w:rsidR="009653F4" w:rsidRDefault="009653F4" w:rsidP="008902AE">
      <w:pPr>
        <w:spacing w:after="0" w:line="276" w:lineRule="auto"/>
        <w:jc w:val="both"/>
        <w:rPr>
          <w:rFonts w:ascii="Open Sans" w:hAnsi="Open Sans" w:cs="Open Sans"/>
          <w:sz w:val="18"/>
          <w:szCs w:val="18"/>
        </w:rPr>
      </w:pPr>
    </w:p>
    <w:p w14:paraId="1E3406D3" w14:textId="7C07497C" w:rsidR="009653F4" w:rsidRDefault="009653F4" w:rsidP="008902AE">
      <w:pPr>
        <w:spacing w:after="0" w:line="276" w:lineRule="auto"/>
        <w:jc w:val="both"/>
        <w:rPr>
          <w:rFonts w:ascii="Open Sans" w:hAnsi="Open Sans" w:cs="Open Sans"/>
          <w:sz w:val="18"/>
          <w:szCs w:val="18"/>
        </w:rPr>
      </w:pPr>
      <w:r>
        <w:rPr>
          <w:rFonts w:ascii="Open Sans" w:hAnsi="Open Sans" w:cs="Open Sans"/>
          <w:sz w:val="18"/>
          <w:szCs w:val="18"/>
        </w:rPr>
        <w:t xml:space="preserve">Tie isté slová, bez zmeny vnútroštátneho zákona alebo Smernice, je potrebné </w:t>
      </w:r>
      <w:r w:rsidR="00901FCE">
        <w:rPr>
          <w:rFonts w:ascii="Open Sans" w:hAnsi="Open Sans" w:cs="Open Sans"/>
          <w:sz w:val="18"/>
          <w:szCs w:val="18"/>
        </w:rPr>
        <w:t xml:space="preserve">podľa názoru Najvyššieho súdu SR </w:t>
      </w:r>
      <w:r>
        <w:rPr>
          <w:rFonts w:ascii="Open Sans" w:hAnsi="Open Sans" w:cs="Open Sans"/>
          <w:sz w:val="18"/>
          <w:szCs w:val="18"/>
        </w:rPr>
        <w:t>od 9. novembra 2016 (</w:t>
      </w:r>
      <w:r w:rsidRPr="009653F4">
        <w:rPr>
          <w:rFonts w:ascii="Open Sans" w:hAnsi="Open Sans" w:cs="Open Sans"/>
          <w:sz w:val="18"/>
          <w:szCs w:val="18"/>
        </w:rPr>
        <w:t>prijatie rozsudku Súdneho dvora EÚ</w:t>
      </w:r>
      <w:r>
        <w:rPr>
          <w:rFonts w:ascii="Open Sans" w:hAnsi="Open Sans" w:cs="Open Sans"/>
          <w:sz w:val="18"/>
          <w:szCs w:val="18"/>
        </w:rPr>
        <w:t xml:space="preserve">) do 01.05.2018 (nadobudnutie účinnosti zákona č. </w:t>
      </w:r>
      <w:r w:rsidRPr="009653F4">
        <w:rPr>
          <w:rFonts w:ascii="Open Sans" w:hAnsi="Open Sans" w:cs="Open Sans"/>
          <w:sz w:val="18"/>
          <w:szCs w:val="18"/>
        </w:rPr>
        <w:t>279/2017 Z. z.</w:t>
      </w:r>
      <w:r>
        <w:rPr>
          <w:rFonts w:ascii="Open Sans" w:hAnsi="Open Sans" w:cs="Open Sans"/>
          <w:sz w:val="18"/>
          <w:szCs w:val="18"/>
        </w:rPr>
        <w:t>, ktorým sa novelizuje Zákon) vykladať tak, že zákon členenie splátok nepožaduje.</w:t>
      </w:r>
    </w:p>
    <w:p w14:paraId="4CF69B67" w14:textId="77777777" w:rsidR="009653F4" w:rsidRDefault="009653F4" w:rsidP="008902AE">
      <w:pPr>
        <w:spacing w:after="0" w:line="276" w:lineRule="auto"/>
        <w:jc w:val="both"/>
        <w:rPr>
          <w:rFonts w:ascii="Open Sans" w:hAnsi="Open Sans" w:cs="Open Sans"/>
          <w:sz w:val="18"/>
          <w:szCs w:val="18"/>
        </w:rPr>
      </w:pPr>
    </w:p>
    <w:p w14:paraId="2BB49496" w14:textId="77777777" w:rsidR="009653F4" w:rsidRDefault="009653F4" w:rsidP="008902AE">
      <w:pPr>
        <w:spacing w:after="0" w:line="276" w:lineRule="auto"/>
        <w:jc w:val="both"/>
        <w:rPr>
          <w:rFonts w:ascii="Open Sans" w:hAnsi="Open Sans" w:cs="Open Sans"/>
          <w:sz w:val="18"/>
          <w:szCs w:val="18"/>
        </w:rPr>
      </w:pPr>
      <w:r>
        <w:rPr>
          <w:rFonts w:ascii="Open Sans" w:hAnsi="Open Sans" w:cs="Open Sans"/>
          <w:sz w:val="18"/>
          <w:szCs w:val="18"/>
        </w:rPr>
        <w:t>A zmenený text Zákona, a to slová „</w:t>
      </w:r>
      <w:r w:rsidRPr="009653F4">
        <w:rPr>
          <w:rFonts w:ascii="Open Sans" w:hAnsi="Open Sans" w:cs="Open Sans"/>
          <w:i/>
          <w:sz w:val="18"/>
          <w:szCs w:val="18"/>
        </w:rPr>
        <w:t>výšku, počet, frekvenciu splátok</w:t>
      </w:r>
      <w:r>
        <w:rPr>
          <w:rFonts w:ascii="Open Sans" w:hAnsi="Open Sans" w:cs="Open Sans"/>
          <w:sz w:val="18"/>
          <w:szCs w:val="18"/>
        </w:rPr>
        <w:t>“ je</w:t>
      </w:r>
      <w:r w:rsidR="00040D76">
        <w:rPr>
          <w:rFonts w:ascii="Open Sans" w:hAnsi="Open Sans" w:cs="Open Sans"/>
          <w:sz w:val="18"/>
          <w:szCs w:val="18"/>
        </w:rPr>
        <w:t xml:space="preserve"> zase</w:t>
      </w:r>
      <w:r>
        <w:rPr>
          <w:rFonts w:ascii="Open Sans" w:hAnsi="Open Sans" w:cs="Open Sans"/>
          <w:sz w:val="18"/>
          <w:szCs w:val="18"/>
        </w:rPr>
        <w:t xml:space="preserve"> potrebné vykladať</w:t>
      </w:r>
      <w:r w:rsidRPr="009653F4">
        <w:rPr>
          <w:rFonts w:ascii="Open Sans" w:hAnsi="Open Sans" w:cs="Open Sans"/>
          <w:sz w:val="18"/>
          <w:szCs w:val="18"/>
        </w:rPr>
        <w:t xml:space="preserve"> </w:t>
      </w:r>
      <w:r>
        <w:rPr>
          <w:rFonts w:ascii="Open Sans" w:hAnsi="Open Sans" w:cs="Open Sans"/>
          <w:sz w:val="18"/>
          <w:szCs w:val="18"/>
        </w:rPr>
        <w:t>od 01.05.2018 rovnako, ako predošlý text Zákona, a to slová „</w:t>
      </w:r>
      <w:r w:rsidRPr="009653F4">
        <w:rPr>
          <w:rFonts w:ascii="Open Sans" w:hAnsi="Open Sans" w:cs="Open Sans"/>
          <w:i/>
          <w:sz w:val="18"/>
          <w:szCs w:val="18"/>
        </w:rPr>
        <w:t>výšku (resp. sumu), počet a termíny splátok istiny, úrokov a iných poplatkov</w:t>
      </w:r>
      <w:r>
        <w:rPr>
          <w:rFonts w:ascii="Open Sans" w:hAnsi="Open Sans" w:cs="Open Sans"/>
          <w:sz w:val="18"/>
          <w:szCs w:val="18"/>
        </w:rPr>
        <w:t>“.</w:t>
      </w:r>
    </w:p>
    <w:p w14:paraId="49B513FC" w14:textId="77777777" w:rsidR="003703F6" w:rsidRDefault="003703F6" w:rsidP="008902AE">
      <w:pPr>
        <w:spacing w:after="0" w:line="276" w:lineRule="auto"/>
        <w:jc w:val="both"/>
        <w:rPr>
          <w:rFonts w:ascii="Open Sans" w:hAnsi="Open Sans" w:cs="Open Sans"/>
          <w:sz w:val="18"/>
          <w:szCs w:val="18"/>
        </w:rPr>
      </w:pPr>
    </w:p>
    <w:p w14:paraId="42CC8E0D" w14:textId="77777777" w:rsidR="003703F6" w:rsidRDefault="003703F6" w:rsidP="008902AE">
      <w:pPr>
        <w:spacing w:after="0" w:line="276" w:lineRule="auto"/>
        <w:jc w:val="both"/>
        <w:rPr>
          <w:rFonts w:ascii="Open Sans" w:hAnsi="Open Sans" w:cs="Open Sans"/>
          <w:sz w:val="18"/>
          <w:szCs w:val="18"/>
        </w:rPr>
      </w:pPr>
      <w:r>
        <w:rPr>
          <w:rFonts w:ascii="Open Sans" w:hAnsi="Open Sans" w:cs="Open Sans"/>
          <w:sz w:val="18"/>
          <w:szCs w:val="18"/>
        </w:rPr>
        <w:t>A na dôvažok, slová „</w:t>
      </w:r>
      <w:r w:rsidRPr="00AC13A4">
        <w:rPr>
          <w:rFonts w:ascii="Open Sans" w:hAnsi="Open Sans" w:cs="Open Sans"/>
          <w:i/>
          <w:sz w:val="18"/>
          <w:szCs w:val="18"/>
        </w:rPr>
        <w:t>výšku, počet, frekvenciu splátok</w:t>
      </w:r>
      <w:r>
        <w:rPr>
          <w:rFonts w:ascii="Open Sans" w:hAnsi="Open Sans" w:cs="Open Sans"/>
          <w:sz w:val="18"/>
          <w:szCs w:val="18"/>
        </w:rPr>
        <w:t>“ v </w:t>
      </w:r>
      <w:proofErr w:type="spellStart"/>
      <w:r>
        <w:rPr>
          <w:rFonts w:ascii="Open Sans" w:hAnsi="Open Sans" w:cs="Open Sans"/>
          <w:sz w:val="18"/>
          <w:szCs w:val="18"/>
        </w:rPr>
        <w:t>ust</w:t>
      </w:r>
      <w:proofErr w:type="spellEnd"/>
      <w:r>
        <w:rPr>
          <w:rFonts w:ascii="Open Sans" w:hAnsi="Open Sans" w:cs="Open Sans"/>
          <w:sz w:val="18"/>
          <w:szCs w:val="18"/>
        </w:rPr>
        <w:t xml:space="preserve">. § 9 ods. 2 písm. i) </w:t>
      </w:r>
      <w:r w:rsidR="00614F0F">
        <w:rPr>
          <w:rFonts w:ascii="Open Sans" w:hAnsi="Open Sans" w:cs="Open Sans"/>
          <w:sz w:val="18"/>
          <w:szCs w:val="18"/>
        </w:rPr>
        <w:t xml:space="preserve">po novele </w:t>
      </w:r>
      <w:r>
        <w:rPr>
          <w:rFonts w:ascii="Open Sans" w:hAnsi="Open Sans" w:cs="Open Sans"/>
          <w:sz w:val="18"/>
          <w:szCs w:val="18"/>
        </w:rPr>
        <w:t>je potrebné vykladať rovnako, ako slová „</w:t>
      </w:r>
      <w:r w:rsidRPr="00AC13A4">
        <w:rPr>
          <w:rFonts w:ascii="Open Sans" w:hAnsi="Open Sans" w:cs="Open Sans"/>
          <w:i/>
          <w:sz w:val="18"/>
          <w:szCs w:val="18"/>
        </w:rPr>
        <w:t>výšku, počet a termíny splátok istiny, úrokov a iných poplatkov</w:t>
      </w:r>
      <w:r>
        <w:rPr>
          <w:rFonts w:ascii="Open Sans" w:hAnsi="Open Sans" w:cs="Open Sans"/>
          <w:sz w:val="18"/>
          <w:szCs w:val="18"/>
        </w:rPr>
        <w:t>“ vyjadrené v </w:t>
      </w:r>
      <w:proofErr w:type="spellStart"/>
      <w:r>
        <w:rPr>
          <w:rFonts w:ascii="Open Sans" w:hAnsi="Open Sans" w:cs="Open Sans"/>
          <w:sz w:val="18"/>
          <w:szCs w:val="18"/>
        </w:rPr>
        <w:t>ust</w:t>
      </w:r>
      <w:proofErr w:type="spellEnd"/>
      <w:r>
        <w:rPr>
          <w:rFonts w:ascii="Open Sans" w:hAnsi="Open Sans" w:cs="Open Sans"/>
          <w:sz w:val="18"/>
          <w:szCs w:val="18"/>
        </w:rPr>
        <w:t>. § 4 zákona č. 129/2010 Z. z.</w:t>
      </w:r>
      <w:r w:rsidR="00614F0F">
        <w:rPr>
          <w:rFonts w:ascii="Open Sans" w:hAnsi="Open Sans" w:cs="Open Sans"/>
          <w:sz w:val="18"/>
          <w:szCs w:val="18"/>
        </w:rPr>
        <w:t xml:space="preserve">, hoci </w:t>
      </w:r>
      <w:proofErr w:type="spellStart"/>
      <w:r w:rsidR="00614F0F">
        <w:rPr>
          <w:rFonts w:ascii="Open Sans" w:hAnsi="Open Sans" w:cs="Open Sans"/>
          <w:sz w:val="18"/>
          <w:szCs w:val="18"/>
        </w:rPr>
        <w:t>ust</w:t>
      </w:r>
      <w:proofErr w:type="spellEnd"/>
      <w:r w:rsidR="00614F0F">
        <w:rPr>
          <w:rFonts w:ascii="Open Sans" w:hAnsi="Open Sans" w:cs="Open Sans"/>
          <w:sz w:val="18"/>
          <w:szCs w:val="18"/>
        </w:rPr>
        <w:t xml:space="preserve">. § 9 ods. 2 písm. i) malo pred novelou práve takéto znenie. </w:t>
      </w:r>
    </w:p>
    <w:p w14:paraId="3C726AF4" w14:textId="77777777" w:rsidR="009653F4" w:rsidRDefault="009653F4" w:rsidP="008902AE">
      <w:pPr>
        <w:spacing w:after="0" w:line="276" w:lineRule="auto"/>
        <w:jc w:val="both"/>
        <w:rPr>
          <w:rFonts w:ascii="Open Sans" w:hAnsi="Open Sans" w:cs="Open Sans"/>
          <w:sz w:val="18"/>
          <w:szCs w:val="18"/>
        </w:rPr>
      </w:pPr>
    </w:p>
    <w:p w14:paraId="0C7DF181" w14:textId="77777777" w:rsidR="00040D76" w:rsidRDefault="009653F4" w:rsidP="008902AE">
      <w:pPr>
        <w:spacing w:after="0" w:line="276" w:lineRule="auto"/>
        <w:jc w:val="both"/>
        <w:rPr>
          <w:rFonts w:ascii="Open Sans" w:hAnsi="Open Sans" w:cs="Open Sans"/>
          <w:sz w:val="18"/>
          <w:szCs w:val="18"/>
        </w:rPr>
      </w:pPr>
      <w:r w:rsidRPr="00040D76">
        <w:rPr>
          <w:rFonts w:ascii="Open Sans" w:hAnsi="Open Sans" w:cs="Open Sans"/>
          <w:b/>
          <w:sz w:val="18"/>
          <w:szCs w:val="18"/>
        </w:rPr>
        <w:t>Takýto galimatiáš</w:t>
      </w:r>
      <w:r w:rsidR="00040D76" w:rsidRPr="00040D76">
        <w:rPr>
          <w:rFonts w:ascii="Open Sans" w:hAnsi="Open Sans" w:cs="Open Sans"/>
          <w:b/>
          <w:sz w:val="18"/>
          <w:szCs w:val="18"/>
        </w:rPr>
        <w:t xml:space="preserve"> zakladá výraznú právnu neistotu. Naopak, ak by sa rovnaké slová vykladali rovnako (t. j. do 01.05.2018 sa vyžaduje členenie splátok, od 01.05.2018 sa takéto členenie nevyžaduje</w:t>
      </w:r>
      <w:r w:rsidR="000E6E2B">
        <w:rPr>
          <w:rFonts w:ascii="Open Sans" w:hAnsi="Open Sans" w:cs="Open Sans"/>
          <w:b/>
          <w:sz w:val="18"/>
          <w:szCs w:val="18"/>
        </w:rPr>
        <w:t xml:space="preserve"> v dôsledku zmeny legislatívy</w:t>
      </w:r>
      <w:r w:rsidR="00040D76" w:rsidRPr="00040D76">
        <w:rPr>
          <w:rFonts w:ascii="Open Sans" w:hAnsi="Open Sans" w:cs="Open Sans"/>
          <w:b/>
          <w:sz w:val="18"/>
          <w:szCs w:val="18"/>
        </w:rPr>
        <w:t>), zásada právnej istoty by bola zachovaná</w:t>
      </w:r>
      <w:r w:rsidR="00040D76">
        <w:rPr>
          <w:rFonts w:ascii="Open Sans" w:hAnsi="Open Sans" w:cs="Open Sans"/>
          <w:sz w:val="18"/>
          <w:szCs w:val="18"/>
        </w:rPr>
        <w:t>.</w:t>
      </w:r>
    </w:p>
    <w:p w14:paraId="56A693B1" w14:textId="77777777" w:rsidR="00F57562" w:rsidRDefault="00F57562" w:rsidP="008902AE">
      <w:pPr>
        <w:spacing w:after="0" w:line="276" w:lineRule="auto"/>
        <w:jc w:val="both"/>
        <w:rPr>
          <w:rFonts w:ascii="Open Sans" w:hAnsi="Open Sans" w:cs="Open Sans"/>
          <w:sz w:val="18"/>
          <w:szCs w:val="18"/>
        </w:rPr>
      </w:pPr>
    </w:p>
    <w:p w14:paraId="4F7CBF1F" w14:textId="461B3F31" w:rsidR="00E901A3" w:rsidRPr="008902AE" w:rsidRDefault="00A63A94" w:rsidP="008902AE">
      <w:pPr>
        <w:spacing w:after="0" w:line="276" w:lineRule="auto"/>
        <w:jc w:val="both"/>
        <w:rPr>
          <w:rFonts w:ascii="Open Sans" w:hAnsi="Open Sans" w:cs="Open Sans"/>
          <w:sz w:val="18"/>
          <w:szCs w:val="18"/>
        </w:rPr>
      </w:pPr>
      <w:r w:rsidRPr="008902AE">
        <w:rPr>
          <w:rFonts w:ascii="Open Sans" w:hAnsi="Open Sans" w:cs="Open Sans"/>
          <w:sz w:val="18"/>
          <w:szCs w:val="18"/>
        </w:rPr>
        <w:t xml:space="preserve">Právna istota je zadefinovaná v slovenskom Civilnom sporovom poriadku v </w:t>
      </w:r>
      <w:proofErr w:type="spellStart"/>
      <w:r w:rsidRPr="008902AE">
        <w:rPr>
          <w:rFonts w:ascii="Open Sans" w:hAnsi="Open Sans" w:cs="Open Sans"/>
          <w:sz w:val="18"/>
          <w:szCs w:val="18"/>
        </w:rPr>
        <w:t>ust</w:t>
      </w:r>
      <w:proofErr w:type="spellEnd"/>
      <w:r w:rsidRPr="008902AE">
        <w:rPr>
          <w:rFonts w:ascii="Open Sans" w:hAnsi="Open Sans" w:cs="Open Sans"/>
          <w:sz w:val="18"/>
          <w:szCs w:val="18"/>
        </w:rPr>
        <w:t>. článku 2 ods. 2 ako "</w:t>
      </w:r>
      <w:r w:rsidRPr="008902AE">
        <w:rPr>
          <w:rFonts w:ascii="Open Sans" w:hAnsi="Open Sans" w:cs="Open Sans"/>
          <w:i/>
          <w:sz w:val="18"/>
          <w:szCs w:val="18"/>
        </w:rPr>
        <w:t xml:space="preserve">stav, v ktorom každý môže legitímne očakávať, že jeho spor bude rozhodnutý v súlade s ustálenou rozhodovacou praxou </w:t>
      </w:r>
      <w:r w:rsidRPr="008902AE">
        <w:rPr>
          <w:rFonts w:ascii="Open Sans" w:hAnsi="Open Sans" w:cs="Open Sans"/>
          <w:i/>
          <w:sz w:val="18"/>
          <w:szCs w:val="18"/>
        </w:rPr>
        <w:lastRenderedPageBreak/>
        <w:t>najvyšších súdnych autorít; ak takej ustálenej rozhodovacej praxe niet, aj stav, v ktorom každý môže legitímne očakávať, že jeho spor bude rozhodnutý spravodlivo</w:t>
      </w:r>
      <w:r w:rsidRPr="008902AE">
        <w:rPr>
          <w:rFonts w:ascii="Open Sans" w:hAnsi="Open Sans" w:cs="Open Sans"/>
          <w:sz w:val="18"/>
          <w:szCs w:val="18"/>
        </w:rPr>
        <w:t xml:space="preserve">". </w:t>
      </w:r>
    </w:p>
    <w:p w14:paraId="7FBCEF96" w14:textId="77777777" w:rsidR="00E901A3" w:rsidRPr="008902AE" w:rsidRDefault="00E901A3" w:rsidP="008902AE">
      <w:pPr>
        <w:spacing w:after="0" w:line="276" w:lineRule="auto"/>
        <w:jc w:val="both"/>
        <w:rPr>
          <w:rFonts w:ascii="Open Sans" w:hAnsi="Open Sans" w:cs="Open Sans"/>
          <w:sz w:val="18"/>
          <w:szCs w:val="18"/>
        </w:rPr>
      </w:pPr>
    </w:p>
    <w:p w14:paraId="0E4039D8" w14:textId="77777777" w:rsidR="00E901A3" w:rsidRPr="008902AE" w:rsidRDefault="00A63A94" w:rsidP="008902AE">
      <w:pPr>
        <w:spacing w:after="0" w:line="276" w:lineRule="auto"/>
        <w:jc w:val="both"/>
        <w:rPr>
          <w:rFonts w:ascii="Open Sans" w:hAnsi="Open Sans" w:cs="Open Sans"/>
          <w:sz w:val="18"/>
          <w:szCs w:val="18"/>
        </w:rPr>
      </w:pPr>
      <w:r w:rsidRPr="008902AE">
        <w:rPr>
          <w:rFonts w:ascii="Open Sans" w:hAnsi="Open Sans" w:cs="Open Sans"/>
          <w:sz w:val="18"/>
          <w:szCs w:val="18"/>
        </w:rPr>
        <w:t>Právna istota však bola predmetom definovania tiež zo strany súd</w:t>
      </w:r>
      <w:r w:rsidR="00040D76">
        <w:rPr>
          <w:rFonts w:ascii="Open Sans" w:hAnsi="Open Sans" w:cs="Open Sans"/>
          <w:sz w:val="18"/>
          <w:szCs w:val="18"/>
        </w:rPr>
        <w:t>nej moci</w:t>
      </w:r>
      <w:r w:rsidRPr="008902AE">
        <w:rPr>
          <w:rFonts w:ascii="Open Sans" w:hAnsi="Open Sans" w:cs="Open Sans"/>
          <w:sz w:val="18"/>
          <w:szCs w:val="18"/>
        </w:rPr>
        <w:t>, ktor</w:t>
      </w:r>
      <w:r w:rsidR="00040D76">
        <w:rPr>
          <w:rFonts w:ascii="Open Sans" w:hAnsi="Open Sans" w:cs="Open Sans"/>
          <w:sz w:val="18"/>
          <w:szCs w:val="18"/>
        </w:rPr>
        <w:t>á</w:t>
      </w:r>
      <w:r w:rsidRPr="008902AE">
        <w:rPr>
          <w:rFonts w:ascii="Open Sans" w:hAnsi="Open Sans" w:cs="Open Sans"/>
          <w:sz w:val="18"/>
          <w:szCs w:val="18"/>
        </w:rPr>
        <w:t xml:space="preserve"> ju poňal</w:t>
      </w:r>
      <w:r w:rsidR="00040D76">
        <w:rPr>
          <w:rFonts w:ascii="Open Sans" w:hAnsi="Open Sans" w:cs="Open Sans"/>
          <w:sz w:val="18"/>
          <w:szCs w:val="18"/>
        </w:rPr>
        <w:t>a</w:t>
      </w:r>
      <w:r w:rsidRPr="008902AE">
        <w:rPr>
          <w:rFonts w:ascii="Open Sans" w:hAnsi="Open Sans" w:cs="Open Sans"/>
          <w:sz w:val="18"/>
          <w:szCs w:val="18"/>
        </w:rPr>
        <w:t xml:space="preserve"> napríklad takto: </w:t>
      </w:r>
    </w:p>
    <w:p w14:paraId="50F7B9C2" w14:textId="77777777" w:rsidR="00E901A3" w:rsidRPr="008902AE" w:rsidRDefault="00E901A3" w:rsidP="008902AE">
      <w:pPr>
        <w:spacing w:after="0" w:line="276" w:lineRule="auto"/>
        <w:jc w:val="both"/>
        <w:rPr>
          <w:rFonts w:ascii="Open Sans" w:hAnsi="Open Sans" w:cs="Open Sans"/>
          <w:sz w:val="18"/>
          <w:szCs w:val="18"/>
        </w:rPr>
      </w:pPr>
    </w:p>
    <w:p w14:paraId="4A9E1A59" w14:textId="77777777" w:rsidR="00E901A3" w:rsidRPr="008902AE" w:rsidRDefault="00E901A3" w:rsidP="008902AE">
      <w:pPr>
        <w:spacing w:after="0" w:line="276" w:lineRule="auto"/>
        <w:jc w:val="both"/>
        <w:rPr>
          <w:rFonts w:ascii="Open Sans" w:hAnsi="Open Sans" w:cs="Open Sans"/>
          <w:sz w:val="18"/>
          <w:szCs w:val="18"/>
        </w:rPr>
      </w:pPr>
      <w:r w:rsidRPr="008902AE">
        <w:rPr>
          <w:rFonts w:ascii="Open Sans" w:hAnsi="Open Sans" w:cs="Open Sans"/>
          <w:sz w:val="18"/>
          <w:szCs w:val="18"/>
        </w:rPr>
        <w:t>„</w:t>
      </w:r>
      <w:r w:rsidRPr="008902AE">
        <w:rPr>
          <w:rFonts w:ascii="Open Sans" w:hAnsi="Open Sans" w:cs="Open Sans"/>
          <w:i/>
          <w:sz w:val="18"/>
          <w:szCs w:val="18"/>
        </w:rPr>
        <w:t xml:space="preserve">V spojitosti s tým vyslovila sťažovateľka názor, že „rozdielnou rozhodovacou praxou najvyššieho súdu dochádza k porušeniu princípu rovnosti na spravodlivý proces ako i princípu právnej istoty“. K znakom právneho štátu a medzi jeho základné hodnoty patrí neoddeliteľne princíp právnej istoty [(čl. 1 ods. l ústavy), napr. PL. ÚS 36/95], ktorého neopomenuteľným komponentom je </w:t>
      </w:r>
      <w:r w:rsidRPr="0041490D">
        <w:rPr>
          <w:rFonts w:ascii="Open Sans" w:hAnsi="Open Sans" w:cs="Open Sans"/>
          <w:b/>
          <w:i/>
          <w:sz w:val="18"/>
          <w:szCs w:val="18"/>
        </w:rPr>
        <w:t>predvídateľnosť práva</w:t>
      </w:r>
      <w:r w:rsidRPr="008902AE">
        <w:rPr>
          <w:rFonts w:ascii="Open Sans" w:hAnsi="Open Sans" w:cs="Open Sans"/>
          <w:i/>
          <w:sz w:val="18"/>
          <w:szCs w:val="18"/>
        </w:rPr>
        <w:t>. Súčasťou uvedeného princípu je tiež požiadavka, aby sa na určitú právne relevantnú otázku pri opakovaní v rovnakých podmienkach dala rovnaká odpoveď (napr. m. m. I. ÚS 87/93, PL. ÚS 16/95 a II. ÚS 80/99), teda to, že obdobné situácie musia byť rovnakým spôsobom právne posudzované. Za diskriminačný možno považovať taký postup, ktorý rovnaké alebo analogické situácie rieši odchylným spôsobom, pričom ho nemožno objektívne a rozumne odôvodniť (</w:t>
      </w:r>
      <w:proofErr w:type="spellStart"/>
      <w:r w:rsidRPr="008902AE">
        <w:rPr>
          <w:rFonts w:ascii="Open Sans" w:hAnsi="Open Sans" w:cs="Open Sans"/>
          <w:i/>
          <w:sz w:val="18"/>
          <w:szCs w:val="18"/>
        </w:rPr>
        <w:t>mutatis</w:t>
      </w:r>
      <w:proofErr w:type="spellEnd"/>
      <w:r w:rsidRPr="008902AE">
        <w:rPr>
          <w:rFonts w:ascii="Open Sans" w:hAnsi="Open Sans" w:cs="Open Sans"/>
          <w:i/>
          <w:sz w:val="18"/>
          <w:szCs w:val="18"/>
        </w:rPr>
        <w:t xml:space="preserve"> </w:t>
      </w:r>
      <w:proofErr w:type="spellStart"/>
      <w:r w:rsidRPr="008902AE">
        <w:rPr>
          <w:rFonts w:ascii="Open Sans" w:hAnsi="Open Sans" w:cs="Open Sans"/>
          <w:i/>
          <w:sz w:val="18"/>
          <w:szCs w:val="18"/>
        </w:rPr>
        <w:t>mutandis</w:t>
      </w:r>
      <w:proofErr w:type="spellEnd"/>
      <w:r w:rsidRPr="008902AE">
        <w:rPr>
          <w:rFonts w:ascii="Open Sans" w:hAnsi="Open Sans" w:cs="Open Sans"/>
          <w:i/>
          <w:sz w:val="18"/>
          <w:szCs w:val="18"/>
        </w:rPr>
        <w:t xml:space="preserve"> PL. ÚS 21/00 a PL. ÚS 6/04). So zreteľom na označené rozsudky najvyššieho súdu ústavný súd konštatuje, že v danom prípade došlo k porušeniu princípu predvídateľnosti súdneho rozhodnutia, a tým i k porušeniu zásady právnej istoty. </w:t>
      </w:r>
      <w:r w:rsidRPr="008902AE">
        <w:rPr>
          <w:rFonts w:ascii="Open Sans" w:hAnsi="Open Sans" w:cs="Open Sans"/>
          <w:b/>
          <w:i/>
          <w:sz w:val="18"/>
          <w:szCs w:val="18"/>
        </w:rPr>
        <w:t>Najvyšší súd totiž v tomto prípade rozhodol odlišným spôsobom ako prv v prípade skutkovo i právne obdobných veciach bez toho, aby v odôvodnení svojho rozhodnutia uviedol argumenty, pre ktoré bola v danej veci sťažovateľkinmu právu poskytnutá odlišná ochrana, než v jej iných označených konaniach</w:t>
      </w:r>
      <w:r w:rsidRPr="008902AE">
        <w:rPr>
          <w:rFonts w:ascii="Open Sans" w:hAnsi="Open Sans" w:cs="Open Sans"/>
          <w:i/>
          <w:sz w:val="18"/>
          <w:szCs w:val="18"/>
        </w:rPr>
        <w:t xml:space="preserve">. </w:t>
      </w:r>
      <w:r w:rsidRPr="008902AE">
        <w:rPr>
          <w:rFonts w:ascii="Open Sans" w:hAnsi="Open Sans" w:cs="Open Sans"/>
          <w:b/>
          <w:i/>
          <w:sz w:val="18"/>
          <w:szCs w:val="18"/>
          <w:u w:val="single"/>
        </w:rPr>
        <w:t>Argumentácia najvyššieho súdu musí pritom byť spoľahlivým vodidlom pre obdobné situácie aj v budúcnosti</w:t>
      </w:r>
      <w:r w:rsidRPr="008902AE">
        <w:rPr>
          <w:rFonts w:ascii="Open Sans" w:hAnsi="Open Sans" w:cs="Open Sans"/>
          <w:i/>
          <w:sz w:val="18"/>
          <w:szCs w:val="18"/>
        </w:rPr>
        <w:t>. Okrem porušenia zásady právnej istoty najvyšší súd zároveň zanedbal svoju zákonom ustanovenú povinnosť pri zabezpečovaní jednoty rozhodovania.</w:t>
      </w:r>
      <w:r w:rsidRPr="008902AE">
        <w:rPr>
          <w:rFonts w:ascii="Open Sans" w:hAnsi="Open Sans" w:cs="Open Sans"/>
          <w:sz w:val="18"/>
          <w:szCs w:val="18"/>
        </w:rPr>
        <w:t>“ (I. ÚS 197/07).</w:t>
      </w:r>
    </w:p>
    <w:p w14:paraId="2E659E20" w14:textId="77777777" w:rsidR="00E901A3" w:rsidRDefault="00E901A3" w:rsidP="008902AE">
      <w:pPr>
        <w:spacing w:after="0" w:line="276" w:lineRule="auto"/>
        <w:jc w:val="both"/>
        <w:rPr>
          <w:rFonts w:ascii="Open Sans" w:hAnsi="Open Sans" w:cs="Open Sans"/>
          <w:sz w:val="18"/>
          <w:szCs w:val="18"/>
        </w:rPr>
      </w:pPr>
    </w:p>
    <w:p w14:paraId="0B700AA5" w14:textId="77777777" w:rsidR="0006198F" w:rsidRPr="0006198F" w:rsidRDefault="0006198F" w:rsidP="0006198F">
      <w:pPr>
        <w:spacing w:after="0" w:line="276" w:lineRule="auto"/>
        <w:jc w:val="both"/>
        <w:rPr>
          <w:rFonts w:ascii="Open Sans" w:hAnsi="Open Sans" w:cs="Open Sans"/>
          <w:i/>
          <w:sz w:val="18"/>
          <w:szCs w:val="18"/>
        </w:rPr>
      </w:pPr>
      <w:r>
        <w:rPr>
          <w:rFonts w:ascii="Open Sans" w:hAnsi="Open Sans" w:cs="Open Sans"/>
          <w:sz w:val="18"/>
          <w:szCs w:val="18"/>
        </w:rPr>
        <w:t>„</w:t>
      </w:r>
      <w:r w:rsidRPr="0006198F">
        <w:rPr>
          <w:rFonts w:ascii="Open Sans" w:hAnsi="Open Sans" w:cs="Open Sans"/>
          <w:i/>
          <w:sz w:val="18"/>
          <w:szCs w:val="18"/>
        </w:rPr>
        <w:t>Materiálny právny štát je vystavaný, okrem iného, na dôvere občanov v právo a právny poriadok. Podmienkou takej dôvery je stabilita právneho poriadku a dostatočná miera právnej istoty občanov; táto je ovplyvňovaná nielen legislatívnou činnosťou štátu (tvorbou práva), ale tiež činnosťou orgánov verejnej moci aplikujúcich právo, lebo najskôr aplikáciou a interpretáciou právnych noriem sa vytvára vo verejnosti vedomie toho, čo je a čo nie je právom. Stabilitu práva, právnu istotou jednotlivca a v končenom dôsledku tiež mieru dôvery občanov v platné právo a v inštitúcie právneho štátu ako také preto ovplyvňuje aj to, akým spôsobom orgány aplikujúce právo, teda predovšetkým súdy, ktorých základnou úlohou je poskytovať ochranu právam, pristupujú k výkladu právnych noriem aj s ohľadom na existujúcu judikatúru. Ostatne, na takom význame judikatúry je vybudovaná aj doterajšia rozhodovacia prax ústavného súdu a Európskeho súdu pre ľudské práva, ktorý považuje za zákon v materiálnom zmysle aj judikatúru súdov (</w:t>
      </w:r>
      <w:proofErr w:type="spellStart"/>
      <w:r w:rsidRPr="0006198F">
        <w:rPr>
          <w:rFonts w:ascii="Open Sans" w:hAnsi="Open Sans" w:cs="Open Sans"/>
          <w:i/>
          <w:sz w:val="18"/>
          <w:szCs w:val="18"/>
        </w:rPr>
        <w:t>porov</w:t>
      </w:r>
      <w:proofErr w:type="spellEnd"/>
      <w:r w:rsidRPr="0006198F">
        <w:rPr>
          <w:rFonts w:ascii="Open Sans" w:hAnsi="Open Sans" w:cs="Open Sans"/>
          <w:i/>
          <w:sz w:val="18"/>
          <w:szCs w:val="18"/>
        </w:rPr>
        <w:t xml:space="preserve">. </w:t>
      </w:r>
      <w:proofErr w:type="spellStart"/>
      <w:r w:rsidRPr="0006198F">
        <w:rPr>
          <w:rFonts w:ascii="Open Sans" w:hAnsi="Open Sans" w:cs="Open Sans"/>
          <w:i/>
          <w:sz w:val="18"/>
          <w:szCs w:val="18"/>
        </w:rPr>
        <w:t>Kruslin</w:t>
      </w:r>
      <w:proofErr w:type="spellEnd"/>
      <w:r w:rsidRPr="0006198F">
        <w:rPr>
          <w:rFonts w:ascii="Open Sans" w:hAnsi="Open Sans" w:cs="Open Sans"/>
          <w:i/>
          <w:sz w:val="18"/>
          <w:szCs w:val="18"/>
        </w:rPr>
        <w:t xml:space="preserve"> v. Francúzsko z 24. apríla 1990, </w:t>
      </w:r>
      <w:proofErr w:type="spellStart"/>
      <w:r w:rsidRPr="0006198F">
        <w:rPr>
          <w:rFonts w:ascii="Open Sans" w:hAnsi="Open Sans" w:cs="Open Sans"/>
          <w:i/>
          <w:sz w:val="18"/>
          <w:szCs w:val="18"/>
        </w:rPr>
        <w:t>Mueller</w:t>
      </w:r>
      <w:proofErr w:type="spellEnd"/>
      <w:r w:rsidRPr="0006198F">
        <w:rPr>
          <w:rFonts w:ascii="Open Sans" w:hAnsi="Open Sans" w:cs="Open Sans"/>
          <w:i/>
          <w:sz w:val="18"/>
          <w:szCs w:val="18"/>
        </w:rPr>
        <w:t xml:space="preserve"> a spol. v. </w:t>
      </w:r>
      <w:proofErr w:type="spellStart"/>
      <w:r w:rsidRPr="0006198F">
        <w:rPr>
          <w:rFonts w:ascii="Open Sans" w:hAnsi="Open Sans" w:cs="Open Sans"/>
          <w:i/>
          <w:sz w:val="18"/>
          <w:szCs w:val="18"/>
        </w:rPr>
        <w:t>Švajčiasrsko</w:t>
      </w:r>
      <w:proofErr w:type="spellEnd"/>
      <w:r w:rsidRPr="0006198F">
        <w:rPr>
          <w:rFonts w:ascii="Open Sans" w:hAnsi="Open Sans" w:cs="Open Sans"/>
          <w:i/>
          <w:sz w:val="18"/>
          <w:szCs w:val="18"/>
        </w:rPr>
        <w:t xml:space="preserve"> z 24. mája 1988 a pod).</w:t>
      </w:r>
      <w:r>
        <w:rPr>
          <w:rFonts w:ascii="Open Sans" w:hAnsi="Open Sans" w:cs="Open Sans"/>
          <w:i/>
          <w:sz w:val="18"/>
          <w:szCs w:val="18"/>
        </w:rPr>
        <w:t xml:space="preserve"> </w:t>
      </w:r>
      <w:r w:rsidRPr="0006198F">
        <w:rPr>
          <w:rFonts w:ascii="Open Sans" w:hAnsi="Open Sans" w:cs="Open Sans"/>
          <w:b/>
          <w:i/>
          <w:sz w:val="18"/>
          <w:szCs w:val="18"/>
        </w:rPr>
        <w:t>V žiadnom prípade nemožno akceptovať výklad, podľa ktorého netreba rešpektovať existujúcu judikatúru k riešenému problému...</w:t>
      </w:r>
      <w:r>
        <w:rPr>
          <w:rFonts w:ascii="Open Sans" w:hAnsi="Open Sans" w:cs="Open Sans"/>
          <w:sz w:val="18"/>
          <w:szCs w:val="18"/>
        </w:rPr>
        <w:t>“. (</w:t>
      </w:r>
      <w:r w:rsidRPr="0006198F">
        <w:rPr>
          <w:rFonts w:ascii="Open Sans" w:hAnsi="Open Sans" w:cs="Open Sans"/>
          <w:sz w:val="18"/>
          <w:szCs w:val="18"/>
        </w:rPr>
        <w:t>I. ÚS 407/2010</w:t>
      </w:r>
      <w:r>
        <w:rPr>
          <w:rFonts w:ascii="Open Sans" w:hAnsi="Open Sans" w:cs="Open Sans"/>
          <w:sz w:val="18"/>
          <w:szCs w:val="18"/>
        </w:rPr>
        <w:t>).</w:t>
      </w:r>
    </w:p>
    <w:p w14:paraId="64550753" w14:textId="77777777" w:rsidR="0006198F" w:rsidRDefault="0006198F" w:rsidP="008902AE">
      <w:pPr>
        <w:spacing w:after="0" w:line="276" w:lineRule="auto"/>
        <w:jc w:val="both"/>
        <w:rPr>
          <w:rFonts w:ascii="Open Sans" w:hAnsi="Open Sans" w:cs="Open Sans"/>
          <w:sz w:val="18"/>
          <w:szCs w:val="18"/>
        </w:rPr>
      </w:pPr>
    </w:p>
    <w:p w14:paraId="2D06DB83" w14:textId="77777777" w:rsidR="0006198F" w:rsidRDefault="0006198F" w:rsidP="008902AE">
      <w:pPr>
        <w:spacing w:after="0" w:line="276" w:lineRule="auto"/>
        <w:jc w:val="both"/>
        <w:rPr>
          <w:rFonts w:ascii="Open Sans" w:hAnsi="Open Sans" w:cs="Open Sans"/>
          <w:sz w:val="18"/>
          <w:szCs w:val="18"/>
        </w:rPr>
      </w:pPr>
      <w:r>
        <w:rPr>
          <w:rFonts w:ascii="Open Sans" w:hAnsi="Open Sans" w:cs="Open Sans"/>
          <w:sz w:val="18"/>
          <w:szCs w:val="18"/>
        </w:rPr>
        <w:t>„</w:t>
      </w:r>
      <w:r w:rsidRPr="0006198F">
        <w:rPr>
          <w:rFonts w:ascii="Open Sans" w:hAnsi="Open Sans" w:cs="Open Sans"/>
          <w:i/>
          <w:sz w:val="18"/>
          <w:szCs w:val="18"/>
        </w:rPr>
        <w:t>Materiálny právny štát sa nezakladá na zdanlivom dodržiavaní práva či na formálnom rešpektovaní jeho obsahu spôsobom, ktorý predstiera súlad právne významných skutočností s právnym poriadkom. Podstata materiálneho právneho štátu spočíva v uvádzaní platného práva do súladu so základnými hodnotami demokraticky usporiadanej spoločnosti a následne v dôslednom uplatňovaní platného práva bez výnimiek založených na účelových dôvodoch.</w:t>
      </w:r>
      <w:r>
        <w:rPr>
          <w:rFonts w:ascii="Open Sans" w:hAnsi="Open Sans" w:cs="Open Sans"/>
          <w:sz w:val="18"/>
          <w:szCs w:val="18"/>
        </w:rPr>
        <w:t>“. (</w:t>
      </w:r>
      <w:r w:rsidRPr="0006198F">
        <w:rPr>
          <w:rFonts w:ascii="Open Sans" w:hAnsi="Open Sans" w:cs="Open Sans"/>
          <w:sz w:val="18"/>
          <w:szCs w:val="18"/>
        </w:rPr>
        <w:t>PL. ÚS 17/08</w:t>
      </w:r>
      <w:r w:rsidR="00D25468">
        <w:rPr>
          <w:rFonts w:ascii="Open Sans" w:hAnsi="Open Sans" w:cs="Open Sans"/>
          <w:sz w:val="18"/>
          <w:szCs w:val="18"/>
        </w:rPr>
        <w:t>).</w:t>
      </w:r>
      <w:r w:rsidRPr="0006198F">
        <w:rPr>
          <w:rFonts w:ascii="Open Sans" w:hAnsi="Open Sans" w:cs="Open Sans"/>
          <w:sz w:val="18"/>
          <w:szCs w:val="18"/>
        </w:rPr>
        <w:cr/>
      </w:r>
    </w:p>
    <w:p w14:paraId="7B1FFAB1" w14:textId="77777777" w:rsidR="00D25468" w:rsidRPr="00D25468" w:rsidRDefault="00D25468" w:rsidP="00D25468">
      <w:pPr>
        <w:spacing w:after="0" w:line="276" w:lineRule="auto"/>
        <w:jc w:val="both"/>
        <w:rPr>
          <w:rFonts w:ascii="Open Sans" w:hAnsi="Open Sans" w:cs="Open Sans"/>
          <w:sz w:val="18"/>
          <w:szCs w:val="18"/>
        </w:rPr>
      </w:pPr>
      <w:r>
        <w:rPr>
          <w:rFonts w:ascii="Open Sans" w:hAnsi="Open Sans" w:cs="Open Sans"/>
          <w:sz w:val="18"/>
          <w:szCs w:val="18"/>
        </w:rPr>
        <w:t>„</w:t>
      </w:r>
      <w:r w:rsidRPr="00D25468">
        <w:rPr>
          <w:rFonts w:ascii="Open Sans" w:hAnsi="Open Sans" w:cs="Open Sans"/>
          <w:b/>
          <w:sz w:val="18"/>
          <w:szCs w:val="18"/>
        </w:rPr>
        <w:t>...</w:t>
      </w:r>
      <w:r w:rsidRPr="00D25468">
        <w:rPr>
          <w:rFonts w:ascii="Open Sans" w:hAnsi="Open Sans" w:cs="Open Sans"/>
          <w:b/>
          <w:i/>
          <w:sz w:val="18"/>
          <w:szCs w:val="18"/>
        </w:rPr>
        <w:t>ten, kto konal, resp. postupoval na základe dôvery v platný a účinný právny predpis (jeho ustanovenie), nemôže byť vo svojej dôvere k nemu sklamaný.</w:t>
      </w:r>
      <w:r>
        <w:rPr>
          <w:rFonts w:ascii="Open Sans" w:hAnsi="Open Sans" w:cs="Open Sans"/>
          <w:sz w:val="18"/>
          <w:szCs w:val="18"/>
        </w:rPr>
        <w:t>“. (</w:t>
      </w:r>
      <w:r w:rsidRPr="00D25468">
        <w:rPr>
          <w:rFonts w:ascii="Open Sans" w:hAnsi="Open Sans" w:cs="Open Sans"/>
          <w:sz w:val="18"/>
          <w:szCs w:val="18"/>
        </w:rPr>
        <w:t>PL. ÚS 36/95</w:t>
      </w:r>
      <w:r>
        <w:rPr>
          <w:rFonts w:ascii="Open Sans" w:hAnsi="Open Sans" w:cs="Open Sans"/>
          <w:sz w:val="18"/>
          <w:szCs w:val="18"/>
        </w:rPr>
        <w:t>).</w:t>
      </w:r>
    </w:p>
    <w:p w14:paraId="14E14ACB" w14:textId="77777777" w:rsidR="0006198F" w:rsidRDefault="0006198F" w:rsidP="008902AE">
      <w:pPr>
        <w:spacing w:after="0" w:line="276" w:lineRule="auto"/>
        <w:jc w:val="both"/>
        <w:rPr>
          <w:rFonts w:ascii="Open Sans" w:hAnsi="Open Sans" w:cs="Open Sans"/>
          <w:sz w:val="18"/>
          <w:szCs w:val="18"/>
        </w:rPr>
      </w:pPr>
    </w:p>
    <w:p w14:paraId="21FF1634" w14:textId="77777777" w:rsidR="00E901A3" w:rsidRPr="008902AE" w:rsidRDefault="00E901A3" w:rsidP="008902AE">
      <w:pPr>
        <w:spacing w:after="0" w:line="276" w:lineRule="auto"/>
        <w:jc w:val="both"/>
        <w:rPr>
          <w:rFonts w:ascii="Open Sans" w:hAnsi="Open Sans" w:cs="Open Sans"/>
          <w:i/>
          <w:sz w:val="18"/>
          <w:szCs w:val="18"/>
        </w:rPr>
      </w:pPr>
      <w:r w:rsidRPr="008902AE">
        <w:rPr>
          <w:rFonts w:ascii="Open Sans" w:hAnsi="Open Sans" w:cs="Open Sans"/>
          <w:sz w:val="18"/>
          <w:szCs w:val="18"/>
        </w:rPr>
        <w:t>„</w:t>
      </w:r>
      <w:r w:rsidRPr="008902AE">
        <w:rPr>
          <w:rFonts w:ascii="Open Sans" w:hAnsi="Open Sans" w:cs="Open Sans"/>
          <w:i/>
          <w:sz w:val="18"/>
          <w:szCs w:val="18"/>
        </w:rPr>
        <w:t xml:space="preserve">Ústavný súd v rámci svojej rozhodovacej činnosti už vyslovil, že k imanentným znakom právneho štátu patrí neodmysliteľne aj princíp právnej istoty (napr. PL. ÚS 36/95), ktorého súčasťou je tiež požiadavka, aby sa na určitú právne relevantnú otázku pri opakovaní v rovnakých podmienkach dala rovnaká odpoveď (napr. I. ÚS 87/93, PL. ÚS 16/95 a II. ÚS 80/99). Diametrálne odlišná rozhodovacia činnosť všeobecného súdu o tej istej právnej otázke za rovnakej alebo analogickej skutkovej situácie, pokiaľ ju nemožno objektívne a rozumne odôvodniť, je ústavne </w:t>
      </w:r>
      <w:r w:rsidRPr="008902AE">
        <w:rPr>
          <w:rFonts w:ascii="Open Sans" w:hAnsi="Open Sans" w:cs="Open Sans"/>
          <w:i/>
          <w:sz w:val="18"/>
          <w:szCs w:val="18"/>
        </w:rPr>
        <w:lastRenderedPageBreak/>
        <w:t>neudržateľná (m. m. PL. ÚS 21/00, PL. ÚS 6/04, III. ÚS 328/05, IV. ÚS 60/2010). Úlohou najvyššieho súdu je práve usmerňovať tieto protirečivé rozsudky (</w:t>
      </w:r>
      <w:proofErr w:type="spellStart"/>
      <w:r w:rsidRPr="008902AE">
        <w:rPr>
          <w:rFonts w:ascii="Open Sans" w:hAnsi="Open Sans" w:cs="Open Sans"/>
          <w:i/>
          <w:sz w:val="18"/>
          <w:szCs w:val="18"/>
        </w:rPr>
        <w:t>Zielinski</w:t>
      </w:r>
      <w:proofErr w:type="spellEnd"/>
      <w:r w:rsidRPr="008902AE">
        <w:rPr>
          <w:rFonts w:ascii="Open Sans" w:hAnsi="Open Sans" w:cs="Open Sans"/>
          <w:i/>
          <w:sz w:val="18"/>
          <w:szCs w:val="18"/>
        </w:rPr>
        <w:t xml:space="preserve">, </w:t>
      </w:r>
      <w:proofErr w:type="spellStart"/>
      <w:r w:rsidRPr="008902AE">
        <w:rPr>
          <w:rFonts w:ascii="Open Sans" w:hAnsi="Open Sans" w:cs="Open Sans"/>
          <w:i/>
          <w:sz w:val="18"/>
          <w:szCs w:val="18"/>
        </w:rPr>
        <w:t>Pradal</w:t>
      </w:r>
      <w:proofErr w:type="spellEnd"/>
      <w:r w:rsidRPr="008902AE">
        <w:rPr>
          <w:rFonts w:ascii="Open Sans" w:hAnsi="Open Sans" w:cs="Open Sans"/>
          <w:i/>
          <w:sz w:val="18"/>
          <w:szCs w:val="18"/>
        </w:rPr>
        <w:t xml:space="preserve">, </w:t>
      </w:r>
      <w:proofErr w:type="spellStart"/>
      <w:r w:rsidRPr="008902AE">
        <w:rPr>
          <w:rFonts w:ascii="Open Sans" w:hAnsi="Open Sans" w:cs="Open Sans"/>
          <w:i/>
          <w:sz w:val="18"/>
          <w:szCs w:val="18"/>
        </w:rPr>
        <w:t>Gonzales</w:t>
      </w:r>
      <w:proofErr w:type="spellEnd"/>
      <w:r w:rsidRPr="008902AE">
        <w:rPr>
          <w:rFonts w:ascii="Open Sans" w:hAnsi="Open Sans" w:cs="Open Sans"/>
          <w:i/>
          <w:sz w:val="18"/>
          <w:szCs w:val="18"/>
        </w:rPr>
        <w:t xml:space="preserve"> a ďalší v. Francúzsko, ESĽP – Veľká Komora, sťažnosti č. 24846/94 a č. 34165/96 až č. 34173/96, bod 59). Podľa názoru ESĽP je preto v rozpore s princípom právnej istoty, ktorý je zahrnutý v niekoľkých článkoch dohovoru a tvorí jeden zo základných elementov právneho štátu, situácia, keď najvyšší súd (ako </w:t>
      </w:r>
      <w:proofErr w:type="spellStart"/>
      <w:r w:rsidRPr="008902AE">
        <w:rPr>
          <w:rFonts w:ascii="Open Sans" w:hAnsi="Open Sans" w:cs="Open Sans"/>
          <w:i/>
          <w:sz w:val="18"/>
          <w:szCs w:val="18"/>
        </w:rPr>
        <w:t>zjednocovateľ</w:t>
      </w:r>
      <w:proofErr w:type="spellEnd"/>
      <w:r w:rsidRPr="008902AE">
        <w:rPr>
          <w:rFonts w:ascii="Open Sans" w:hAnsi="Open Sans" w:cs="Open Sans"/>
          <w:i/>
          <w:sz w:val="18"/>
          <w:szCs w:val="18"/>
        </w:rPr>
        <w:t xml:space="preserve"> rozdielnych právnych názorov) je sám zdrojom hlbokých a trvalých </w:t>
      </w:r>
      <w:proofErr w:type="spellStart"/>
      <w:r w:rsidRPr="008902AE">
        <w:rPr>
          <w:rFonts w:ascii="Open Sans" w:hAnsi="Open Sans" w:cs="Open Sans"/>
          <w:i/>
          <w:sz w:val="18"/>
          <w:szCs w:val="18"/>
        </w:rPr>
        <w:t>inkonzistencií</w:t>
      </w:r>
      <w:proofErr w:type="spellEnd"/>
      <w:r w:rsidRPr="008902AE">
        <w:rPr>
          <w:rFonts w:ascii="Open Sans" w:hAnsi="Open Sans" w:cs="Open Sans"/>
          <w:i/>
          <w:sz w:val="18"/>
          <w:szCs w:val="18"/>
        </w:rPr>
        <w:t xml:space="preserve"> (m. m. </w:t>
      </w:r>
      <w:proofErr w:type="spellStart"/>
      <w:r w:rsidRPr="008902AE">
        <w:rPr>
          <w:rFonts w:ascii="Open Sans" w:hAnsi="Open Sans" w:cs="Open Sans"/>
          <w:i/>
          <w:sz w:val="18"/>
          <w:szCs w:val="18"/>
        </w:rPr>
        <w:t>Beian</w:t>
      </w:r>
      <w:proofErr w:type="spellEnd"/>
      <w:r w:rsidRPr="008902AE">
        <w:rPr>
          <w:rFonts w:ascii="Open Sans" w:hAnsi="Open Sans" w:cs="Open Sans"/>
          <w:i/>
          <w:sz w:val="18"/>
          <w:szCs w:val="18"/>
        </w:rPr>
        <w:t xml:space="preserve"> v. Rumunsko, </w:t>
      </w:r>
      <w:proofErr w:type="spellStart"/>
      <w:r w:rsidRPr="008902AE">
        <w:rPr>
          <w:rFonts w:ascii="Open Sans" w:hAnsi="Open Sans" w:cs="Open Sans"/>
          <w:i/>
          <w:sz w:val="18"/>
          <w:szCs w:val="18"/>
        </w:rPr>
        <w:t>Baranowski</w:t>
      </w:r>
      <w:proofErr w:type="spellEnd"/>
      <w:r w:rsidRPr="008902AE">
        <w:rPr>
          <w:rFonts w:ascii="Open Sans" w:hAnsi="Open Sans" w:cs="Open Sans"/>
          <w:i/>
          <w:sz w:val="18"/>
          <w:szCs w:val="18"/>
        </w:rPr>
        <w:t xml:space="preserve"> v. Poľsko). </w:t>
      </w:r>
      <w:r w:rsidRPr="008902AE">
        <w:rPr>
          <w:rFonts w:ascii="Open Sans" w:hAnsi="Open Sans" w:cs="Open Sans"/>
          <w:b/>
          <w:i/>
          <w:sz w:val="18"/>
          <w:szCs w:val="18"/>
        </w:rPr>
        <w:t>Rozporné právne názory najvyššieho súdu na identické situácie sú tak v konečnom dôsledku spôsobilé podkopávať dôveru verejnosti v súdny systém</w:t>
      </w:r>
      <w:r w:rsidRPr="008902AE">
        <w:rPr>
          <w:rFonts w:ascii="Open Sans" w:hAnsi="Open Sans" w:cs="Open Sans"/>
          <w:i/>
          <w:sz w:val="18"/>
          <w:szCs w:val="18"/>
        </w:rPr>
        <w:t xml:space="preserve"> (m. m. </w:t>
      </w:r>
      <w:proofErr w:type="spellStart"/>
      <w:r w:rsidRPr="008902AE">
        <w:rPr>
          <w:rFonts w:ascii="Open Sans" w:hAnsi="Open Sans" w:cs="Open Sans"/>
          <w:i/>
          <w:sz w:val="18"/>
          <w:szCs w:val="18"/>
        </w:rPr>
        <w:t>Sovtransavto</w:t>
      </w:r>
      <w:proofErr w:type="spellEnd"/>
      <w:r w:rsidRPr="008902AE">
        <w:rPr>
          <w:rFonts w:ascii="Open Sans" w:hAnsi="Open Sans" w:cs="Open Sans"/>
          <w:i/>
          <w:sz w:val="18"/>
          <w:szCs w:val="18"/>
        </w:rPr>
        <w:t xml:space="preserve"> Holding v. Ukrajina, ESĽP).</w:t>
      </w:r>
      <w:r w:rsidR="005A406B" w:rsidRPr="008902AE">
        <w:rPr>
          <w:rFonts w:ascii="Open Sans" w:hAnsi="Open Sans" w:cs="Open Sans"/>
          <w:i/>
          <w:sz w:val="18"/>
          <w:szCs w:val="18"/>
        </w:rPr>
        <w:t xml:space="preserve"> Z rozsudku ESĽP </w:t>
      </w:r>
      <w:proofErr w:type="spellStart"/>
      <w:r w:rsidR="005A406B" w:rsidRPr="008902AE">
        <w:rPr>
          <w:rFonts w:ascii="Open Sans" w:hAnsi="Open Sans" w:cs="Open Sans"/>
          <w:i/>
          <w:sz w:val="18"/>
          <w:szCs w:val="18"/>
        </w:rPr>
        <w:t>Beian</w:t>
      </w:r>
      <w:proofErr w:type="spellEnd"/>
      <w:r w:rsidR="005A406B" w:rsidRPr="008902AE">
        <w:rPr>
          <w:rFonts w:ascii="Open Sans" w:hAnsi="Open Sans" w:cs="Open Sans"/>
          <w:i/>
          <w:sz w:val="18"/>
          <w:szCs w:val="18"/>
        </w:rPr>
        <w:t xml:space="preserve"> v. Rumunsko (č. 1) zo 6. decembra 2007 vyplýva, že rozdielna judikatúra v skutkovo rovnakých, prípadne podobných veciach je prirodzenou súčasťou vnútroštátneho súdneho systému (v zásade každého súdneho systému, ktorý nie je založený na precedensoch ako prameňoch práva). K rozdielnej judikatúre prirodzene dochádza aj na úrovni najvyššej súdnej inštancie. Z hľadiska princípu právnej istoty je ale dôležité, aby najvyššia súdna inštancia pôsobila ako regulátor konfliktov judikatúry a aby uplatňovala mechanizmus, ktorý zjednotí rozdielne právne názory súdov v skutkovo rovnakých alebo podobných veciach. Právny poriadok Slovenskej republiky upravuje mechanizmus zabezpečujúci koherentnosť judikatúry v § 22 zákona č. 757/2004 Z. z. o súdoch a o zmene a doplnení niektorých zákonov v znení neskorších predpisov (ďalej len „zákon o súdoch“). Tento mechanizmus spočíva v inštitúte zverejňovania súdnych rozhodnutí zásadného významu najvyšším súdom a v inštitúte prijímania stanovísk k zjednocovaniu výkladu zákonov a iných všeobecne záväzných právnych predpisov plénom najvyššieho súdu alebo príslušným kolégiom najvyššieho súdu. </w:t>
      </w:r>
      <w:r w:rsidR="005A406B" w:rsidRPr="008902AE">
        <w:rPr>
          <w:rFonts w:ascii="Open Sans" w:hAnsi="Open Sans" w:cs="Open Sans"/>
          <w:b/>
          <w:i/>
          <w:sz w:val="18"/>
          <w:szCs w:val="18"/>
        </w:rPr>
        <w:t>Podľa názoru ústavného súdu mal najvyšší súd vypracovaniu dôsledného a presvedčivého odôvodnenia napadnutého rozhodnutia venovať zvýšenú pozornosť. Najvyšší súd sa však žiadnym spôsobom nevyrovnal so svojou „rozchádzajúcou“ sa rozhodovacou činnosťou pri výklade a aplikácii príslušných ustanovení zákona</w:t>
      </w:r>
      <w:r w:rsidR="005A406B" w:rsidRPr="008902AE">
        <w:rPr>
          <w:rFonts w:ascii="Open Sans" w:hAnsi="Open Sans" w:cs="Open Sans"/>
          <w:i/>
          <w:sz w:val="18"/>
          <w:szCs w:val="18"/>
        </w:rPr>
        <w:t xml:space="preserve"> o konkurze a vyrovnaní v znení po 1. februári 1998.</w:t>
      </w:r>
      <w:r w:rsidRPr="008902AE">
        <w:rPr>
          <w:rFonts w:ascii="Open Sans" w:hAnsi="Open Sans" w:cs="Open Sans"/>
          <w:sz w:val="18"/>
          <w:szCs w:val="18"/>
        </w:rPr>
        <w:t>“. (III. ÚS 20/2011).</w:t>
      </w:r>
    </w:p>
    <w:p w14:paraId="5203952B" w14:textId="77777777" w:rsidR="00E901A3" w:rsidRPr="008902AE" w:rsidRDefault="00E901A3" w:rsidP="008902AE">
      <w:pPr>
        <w:spacing w:after="0" w:line="276" w:lineRule="auto"/>
        <w:jc w:val="both"/>
        <w:rPr>
          <w:rFonts w:ascii="Open Sans" w:hAnsi="Open Sans" w:cs="Open Sans"/>
          <w:sz w:val="18"/>
          <w:szCs w:val="18"/>
        </w:rPr>
      </w:pPr>
    </w:p>
    <w:p w14:paraId="6E7E6903" w14:textId="77777777" w:rsidR="00E901A3" w:rsidRPr="008902AE" w:rsidRDefault="00A63A94" w:rsidP="008902AE">
      <w:pPr>
        <w:spacing w:after="0" w:line="276" w:lineRule="auto"/>
        <w:jc w:val="both"/>
        <w:rPr>
          <w:rFonts w:ascii="Open Sans" w:hAnsi="Open Sans" w:cs="Open Sans"/>
          <w:sz w:val="18"/>
          <w:szCs w:val="18"/>
        </w:rPr>
      </w:pPr>
      <w:r w:rsidRPr="008902AE">
        <w:rPr>
          <w:rFonts w:ascii="Open Sans" w:hAnsi="Open Sans" w:cs="Open Sans"/>
          <w:sz w:val="18"/>
          <w:szCs w:val="18"/>
        </w:rPr>
        <w:t>„</w:t>
      </w:r>
      <w:r w:rsidRPr="008902AE">
        <w:rPr>
          <w:rFonts w:ascii="Open Sans" w:hAnsi="Open Sans" w:cs="Open Sans"/>
          <w:i/>
          <w:sz w:val="18"/>
          <w:szCs w:val="18"/>
        </w:rPr>
        <w:t>V právnom štáte, v ktorom sú ako neoddeliteľné súčasti okrem iných stelesnené také princípy, ako sú právna istota a spravodlivosť (princíp materiálneho právneho štátu), čo možno spoľahlivo vyvodiť z čl. 1 ústavy, sa osobitný dôraz kladie na ochranu tých práv, ktoré sú predmetom jej úpravy.</w:t>
      </w:r>
      <w:r w:rsidRPr="008902AE">
        <w:rPr>
          <w:rFonts w:ascii="Open Sans" w:hAnsi="Open Sans" w:cs="Open Sans"/>
          <w:sz w:val="18"/>
          <w:szCs w:val="18"/>
        </w:rPr>
        <w:t xml:space="preserve">“ (I. ÚS 17/99). </w:t>
      </w:r>
    </w:p>
    <w:p w14:paraId="028F827E" w14:textId="77777777" w:rsidR="00E901A3" w:rsidRPr="008902AE" w:rsidRDefault="00E901A3" w:rsidP="008902AE">
      <w:pPr>
        <w:spacing w:after="0" w:line="276" w:lineRule="auto"/>
        <w:jc w:val="both"/>
        <w:rPr>
          <w:rFonts w:ascii="Open Sans" w:hAnsi="Open Sans" w:cs="Open Sans"/>
          <w:sz w:val="18"/>
          <w:szCs w:val="18"/>
        </w:rPr>
      </w:pPr>
    </w:p>
    <w:p w14:paraId="568DCC8D" w14:textId="77777777" w:rsidR="00E901A3" w:rsidRPr="008902AE" w:rsidRDefault="002B6B20" w:rsidP="008902AE">
      <w:pPr>
        <w:spacing w:after="0" w:line="276" w:lineRule="auto"/>
        <w:jc w:val="both"/>
        <w:rPr>
          <w:rFonts w:ascii="Open Sans" w:hAnsi="Open Sans" w:cs="Open Sans"/>
          <w:sz w:val="18"/>
          <w:szCs w:val="18"/>
        </w:rPr>
      </w:pPr>
      <w:r w:rsidRPr="008902AE">
        <w:rPr>
          <w:rFonts w:ascii="Open Sans" w:hAnsi="Open Sans" w:cs="Open Sans"/>
          <w:sz w:val="18"/>
          <w:szCs w:val="18"/>
        </w:rPr>
        <w:t>„</w:t>
      </w:r>
      <w:r w:rsidR="00A63A94" w:rsidRPr="008902AE">
        <w:rPr>
          <w:rFonts w:ascii="Open Sans" w:hAnsi="Open Sans" w:cs="Open Sans"/>
          <w:i/>
          <w:sz w:val="18"/>
          <w:szCs w:val="18"/>
        </w:rPr>
        <w:t>Jednou z nevyhnutných súčastí obsahu princípu právneho štátu je požiadavka právnej istoty. S uplatňovaním tohto princípu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w:t>
      </w:r>
      <w:r w:rsidR="00A63A94" w:rsidRPr="008902AE">
        <w:rPr>
          <w:rFonts w:ascii="Open Sans" w:hAnsi="Open Sans" w:cs="Open Sans"/>
          <w:sz w:val="18"/>
          <w:szCs w:val="18"/>
        </w:rPr>
        <w:t xml:space="preserve">“ (PL. ÚS 15/98). </w:t>
      </w:r>
    </w:p>
    <w:p w14:paraId="18ED2095" w14:textId="77777777" w:rsidR="00E901A3" w:rsidRPr="008902AE" w:rsidRDefault="00E901A3" w:rsidP="008902AE">
      <w:pPr>
        <w:spacing w:after="0" w:line="276" w:lineRule="auto"/>
        <w:jc w:val="both"/>
        <w:rPr>
          <w:rFonts w:ascii="Open Sans" w:hAnsi="Open Sans" w:cs="Open Sans"/>
          <w:sz w:val="18"/>
          <w:szCs w:val="18"/>
        </w:rPr>
      </w:pPr>
    </w:p>
    <w:p w14:paraId="5C07B910" w14:textId="77777777" w:rsidR="00E901A3" w:rsidRPr="008902AE" w:rsidRDefault="00A63A94" w:rsidP="008902AE">
      <w:pPr>
        <w:spacing w:after="0" w:line="276" w:lineRule="auto"/>
        <w:jc w:val="both"/>
        <w:rPr>
          <w:rFonts w:ascii="Open Sans" w:hAnsi="Open Sans" w:cs="Open Sans"/>
          <w:sz w:val="18"/>
          <w:szCs w:val="18"/>
        </w:rPr>
      </w:pPr>
      <w:r w:rsidRPr="008902AE">
        <w:rPr>
          <w:rFonts w:ascii="Open Sans" w:hAnsi="Open Sans" w:cs="Open Sans"/>
          <w:sz w:val="18"/>
          <w:szCs w:val="18"/>
        </w:rPr>
        <w:t>„</w:t>
      </w:r>
      <w:r w:rsidRPr="008902AE">
        <w:rPr>
          <w:rFonts w:ascii="Open Sans" w:hAnsi="Open Sans" w:cs="Open Sans"/>
          <w:i/>
          <w:sz w:val="18"/>
          <w:szCs w:val="18"/>
        </w:rPr>
        <w:t>Z princípu právneho štátu vyplýva aj ochrana oprávnenej dôvery občanov v právny poriadok. Zásadne sa ochraňuje dôvera v to, že zákonné právne následky späté s uzavretými skutkovými stavmi sa uznávajú (zostanú uznané).</w:t>
      </w:r>
      <w:r w:rsidRPr="008902AE">
        <w:rPr>
          <w:rFonts w:ascii="Open Sans" w:hAnsi="Open Sans" w:cs="Open Sans"/>
          <w:sz w:val="18"/>
          <w:szCs w:val="18"/>
        </w:rPr>
        <w:t xml:space="preserve">“ (PL. ÚS 3/00). </w:t>
      </w:r>
    </w:p>
    <w:p w14:paraId="2F5378D9" w14:textId="77777777" w:rsidR="00E901A3" w:rsidRPr="008902AE" w:rsidRDefault="00E901A3" w:rsidP="008902AE">
      <w:pPr>
        <w:spacing w:after="0" w:line="276" w:lineRule="auto"/>
        <w:jc w:val="both"/>
        <w:rPr>
          <w:rFonts w:ascii="Open Sans" w:hAnsi="Open Sans" w:cs="Open Sans"/>
          <w:sz w:val="18"/>
          <w:szCs w:val="18"/>
        </w:rPr>
      </w:pPr>
    </w:p>
    <w:p w14:paraId="304FF519" w14:textId="77777777" w:rsidR="00E901A3" w:rsidRPr="008902AE" w:rsidRDefault="00A63A94" w:rsidP="008902AE">
      <w:pPr>
        <w:spacing w:after="0" w:line="276" w:lineRule="auto"/>
        <w:jc w:val="both"/>
        <w:rPr>
          <w:rFonts w:ascii="Open Sans" w:hAnsi="Open Sans" w:cs="Open Sans"/>
          <w:sz w:val="18"/>
          <w:szCs w:val="18"/>
        </w:rPr>
      </w:pPr>
      <w:r w:rsidRPr="008902AE">
        <w:rPr>
          <w:rFonts w:ascii="Open Sans" w:hAnsi="Open Sans" w:cs="Open Sans"/>
          <w:sz w:val="18"/>
          <w:szCs w:val="18"/>
        </w:rPr>
        <w:t>„</w:t>
      </w:r>
      <w:r w:rsidR="002B6B20" w:rsidRPr="008902AE">
        <w:rPr>
          <w:rFonts w:ascii="Open Sans" w:hAnsi="Open Sans" w:cs="Open Sans"/>
          <w:i/>
          <w:sz w:val="18"/>
          <w:szCs w:val="18"/>
        </w:rPr>
        <w:t>N</w:t>
      </w:r>
      <w:r w:rsidRPr="008902AE">
        <w:rPr>
          <w:rFonts w:ascii="Open Sans" w:hAnsi="Open Sans" w:cs="Open Sans"/>
          <w:i/>
          <w:sz w:val="18"/>
          <w:szCs w:val="18"/>
        </w:rPr>
        <w:t>ikomu nemožno odňať jeho riadnym spôsobom nadobudnuté práva na základe neskoršie vydaného právneho predpisu</w:t>
      </w:r>
      <w:r w:rsidRPr="008902AE">
        <w:rPr>
          <w:rFonts w:ascii="Open Sans" w:hAnsi="Open Sans" w:cs="Open Sans"/>
          <w:sz w:val="18"/>
          <w:szCs w:val="18"/>
        </w:rPr>
        <w:t xml:space="preserve">.“ (PL. ÚS 16/95). </w:t>
      </w:r>
    </w:p>
    <w:p w14:paraId="067A98E0" w14:textId="77777777" w:rsidR="00E901A3" w:rsidRPr="008902AE" w:rsidRDefault="00E901A3" w:rsidP="008902AE">
      <w:pPr>
        <w:spacing w:after="0" w:line="276" w:lineRule="auto"/>
        <w:jc w:val="both"/>
        <w:rPr>
          <w:rFonts w:ascii="Open Sans" w:hAnsi="Open Sans" w:cs="Open Sans"/>
          <w:sz w:val="18"/>
          <w:szCs w:val="18"/>
        </w:rPr>
      </w:pPr>
    </w:p>
    <w:p w14:paraId="28478638" w14:textId="2A46856A" w:rsidR="00E901A3" w:rsidRDefault="00A63A94" w:rsidP="008902AE">
      <w:pPr>
        <w:spacing w:after="0" w:line="276" w:lineRule="auto"/>
        <w:jc w:val="both"/>
        <w:rPr>
          <w:rFonts w:ascii="Open Sans" w:hAnsi="Open Sans" w:cs="Open Sans"/>
          <w:sz w:val="18"/>
          <w:szCs w:val="18"/>
        </w:rPr>
      </w:pPr>
      <w:r w:rsidRPr="008902AE">
        <w:rPr>
          <w:rFonts w:ascii="Open Sans" w:hAnsi="Open Sans" w:cs="Open Sans"/>
          <w:sz w:val="18"/>
          <w:szCs w:val="18"/>
        </w:rPr>
        <w:t>„</w:t>
      </w:r>
      <w:r w:rsidRPr="008902AE">
        <w:rPr>
          <w:rFonts w:ascii="Open Sans" w:hAnsi="Open Sans" w:cs="Open Sans"/>
          <w:i/>
          <w:sz w:val="18"/>
          <w:szCs w:val="18"/>
        </w:rPr>
        <w:t>Všeobecný princíp právneho štátu je kľúčový princíp, na ktorom je budovaný celý právny poriadok i celý systém fungovania nášho štátu. Znamená to, že tento princíp sa premieta bez rozdielu do všetkých oblastí spoločenského života. Ústavný súd ako orgán ochrany ústavnosti je povinný rešpektovať rámec právneho štátu, v ktorom je okrem iného garantovaná právna istota vrátane ochrany legálne nadobudnutých práv, ako aj legitímnych očakávaní, a tiež trvácnosť a stabilita právnych noriem, a je zakázaná svojvôľa v činnosti orgánov verejnej moci, parlament z toho nevynímajúc</w:t>
      </w:r>
      <w:r w:rsidRPr="008902AE">
        <w:rPr>
          <w:rFonts w:ascii="Open Sans" w:hAnsi="Open Sans" w:cs="Open Sans"/>
          <w:sz w:val="18"/>
          <w:szCs w:val="18"/>
        </w:rPr>
        <w:t xml:space="preserve">.“ (PL. ÚS 16/06, </w:t>
      </w:r>
      <w:proofErr w:type="spellStart"/>
      <w:r w:rsidRPr="008902AE">
        <w:rPr>
          <w:rFonts w:ascii="Open Sans" w:hAnsi="Open Sans" w:cs="Open Sans"/>
          <w:sz w:val="18"/>
          <w:szCs w:val="18"/>
        </w:rPr>
        <w:t>mutatis</w:t>
      </w:r>
      <w:proofErr w:type="spellEnd"/>
      <w:r w:rsidRPr="008902AE">
        <w:rPr>
          <w:rFonts w:ascii="Open Sans" w:hAnsi="Open Sans" w:cs="Open Sans"/>
          <w:sz w:val="18"/>
          <w:szCs w:val="18"/>
        </w:rPr>
        <w:t xml:space="preserve"> </w:t>
      </w:r>
      <w:proofErr w:type="spellStart"/>
      <w:r w:rsidRPr="008902AE">
        <w:rPr>
          <w:rFonts w:ascii="Open Sans" w:hAnsi="Open Sans" w:cs="Open Sans"/>
          <w:sz w:val="18"/>
          <w:szCs w:val="18"/>
        </w:rPr>
        <w:t>mutandis</w:t>
      </w:r>
      <w:proofErr w:type="spellEnd"/>
      <w:r w:rsidRPr="008902AE">
        <w:rPr>
          <w:rFonts w:ascii="Open Sans" w:hAnsi="Open Sans" w:cs="Open Sans"/>
          <w:sz w:val="18"/>
          <w:szCs w:val="18"/>
        </w:rPr>
        <w:t xml:space="preserve"> PL. ÚS 12/05). </w:t>
      </w:r>
    </w:p>
    <w:p w14:paraId="6E78F9F0" w14:textId="32196280" w:rsidR="009035EE" w:rsidRDefault="009035EE" w:rsidP="008902AE">
      <w:pPr>
        <w:spacing w:after="0" w:line="276" w:lineRule="auto"/>
        <w:jc w:val="both"/>
        <w:rPr>
          <w:rFonts w:ascii="Open Sans" w:hAnsi="Open Sans" w:cs="Open Sans"/>
          <w:sz w:val="18"/>
          <w:szCs w:val="18"/>
        </w:rPr>
      </w:pPr>
    </w:p>
    <w:p w14:paraId="12E49B26" w14:textId="777199F2" w:rsidR="009035EE" w:rsidRPr="008902AE" w:rsidRDefault="00717A2F" w:rsidP="008902AE">
      <w:pPr>
        <w:spacing w:after="0" w:line="276" w:lineRule="auto"/>
        <w:jc w:val="both"/>
        <w:rPr>
          <w:rFonts w:ascii="Open Sans" w:hAnsi="Open Sans" w:cs="Open Sans"/>
          <w:sz w:val="18"/>
          <w:szCs w:val="18"/>
        </w:rPr>
      </w:pPr>
      <w:r>
        <w:rPr>
          <w:rFonts w:ascii="Open Sans" w:hAnsi="Open Sans" w:cs="Open Sans"/>
          <w:sz w:val="18"/>
          <w:szCs w:val="18"/>
        </w:rPr>
        <w:t>Ak teda or roku 2001 do roku 2018 nedošlo k zmene vnútroštátnej právnej normy</w:t>
      </w:r>
      <w:r w:rsidR="00BD0325">
        <w:rPr>
          <w:rFonts w:ascii="Open Sans" w:hAnsi="Open Sans" w:cs="Open Sans"/>
          <w:sz w:val="18"/>
          <w:szCs w:val="18"/>
        </w:rPr>
        <w:t>, pričom od roku 2008 (prijatie smernice 2008/48/ES) boli vnútroštátne súdy povinné</w:t>
      </w:r>
      <w:r w:rsidR="00B00190">
        <w:rPr>
          <w:rFonts w:ascii="Open Sans" w:hAnsi="Open Sans" w:cs="Open Sans"/>
          <w:sz w:val="18"/>
          <w:szCs w:val="18"/>
        </w:rPr>
        <w:t xml:space="preserve"> </w:t>
      </w:r>
      <w:r w:rsidR="00B00190" w:rsidRPr="0041490D">
        <w:rPr>
          <w:rFonts w:ascii="Open Sans" w:hAnsi="Open Sans" w:cs="Open Sans"/>
          <w:i/>
          <w:sz w:val="18"/>
          <w:szCs w:val="18"/>
        </w:rPr>
        <w:t xml:space="preserve">ex </w:t>
      </w:r>
      <w:proofErr w:type="spellStart"/>
      <w:r w:rsidR="00B00190" w:rsidRPr="0041490D">
        <w:rPr>
          <w:rFonts w:ascii="Open Sans" w:hAnsi="Open Sans" w:cs="Open Sans"/>
          <w:i/>
          <w:sz w:val="18"/>
          <w:szCs w:val="18"/>
        </w:rPr>
        <w:t>offo</w:t>
      </w:r>
      <w:proofErr w:type="spellEnd"/>
      <w:r w:rsidR="00B00190">
        <w:rPr>
          <w:rFonts w:ascii="Open Sans" w:hAnsi="Open Sans" w:cs="Open Sans"/>
          <w:sz w:val="18"/>
          <w:szCs w:val="18"/>
        </w:rPr>
        <w:t xml:space="preserve"> </w:t>
      </w:r>
      <w:r w:rsidR="001F2948">
        <w:rPr>
          <w:rFonts w:ascii="Open Sans" w:hAnsi="Open Sans" w:cs="Open Sans"/>
          <w:sz w:val="18"/>
          <w:szCs w:val="18"/>
        </w:rPr>
        <w:t xml:space="preserve">brať do úvahy tiež </w:t>
      </w:r>
      <w:proofErr w:type="spellStart"/>
      <w:r w:rsidR="00B00190">
        <w:rPr>
          <w:rFonts w:ascii="Open Sans" w:hAnsi="Open Sans" w:cs="Open Sans"/>
          <w:sz w:val="18"/>
          <w:szCs w:val="18"/>
        </w:rPr>
        <w:t>eurokonformn</w:t>
      </w:r>
      <w:r w:rsidR="001F2948">
        <w:rPr>
          <w:rFonts w:ascii="Open Sans" w:hAnsi="Open Sans" w:cs="Open Sans"/>
          <w:sz w:val="18"/>
          <w:szCs w:val="18"/>
        </w:rPr>
        <w:t>ý</w:t>
      </w:r>
      <w:proofErr w:type="spellEnd"/>
      <w:r w:rsidR="001F2948">
        <w:rPr>
          <w:rFonts w:ascii="Open Sans" w:hAnsi="Open Sans" w:cs="Open Sans"/>
          <w:sz w:val="18"/>
          <w:szCs w:val="18"/>
        </w:rPr>
        <w:t xml:space="preserve"> výklad </w:t>
      </w:r>
      <w:r w:rsidR="001F2948">
        <w:rPr>
          <w:rFonts w:ascii="Open Sans" w:hAnsi="Open Sans" w:cs="Open Sans"/>
          <w:sz w:val="18"/>
          <w:szCs w:val="18"/>
        </w:rPr>
        <w:lastRenderedPageBreak/>
        <w:t>a</w:t>
      </w:r>
      <w:r w:rsidR="009778A5">
        <w:rPr>
          <w:rFonts w:ascii="Open Sans" w:hAnsi="Open Sans" w:cs="Open Sans"/>
          <w:sz w:val="18"/>
          <w:szCs w:val="18"/>
        </w:rPr>
        <w:t xml:space="preserve"> tieto </w:t>
      </w:r>
      <w:r w:rsidR="001F2948">
        <w:rPr>
          <w:rFonts w:ascii="Open Sans" w:hAnsi="Open Sans" w:cs="Open Sans"/>
          <w:sz w:val="18"/>
          <w:szCs w:val="18"/>
        </w:rPr>
        <w:t xml:space="preserve">dospeli k záveru </w:t>
      </w:r>
      <w:r w:rsidR="00964968">
        <w:rPr>
          <w:rFonts w:ascii="Open Sans" w:hAnsi="Open Sans" w:cs="Open Sans"/>
          <w:sz w:val="18"/>
          <w:szCs w:val="18"/>
        </w:rPr>
        <w:t xml:space="preserve">o tom, že je potrebné </w:t>
      </w:r>
      <w:r w:rsidR="009778A5">
        <w:rPr>
          <w:rFonts w:ascii="Open Sans" w:hAnsi="Open Sans" w:cs="Open Sans"/>
          <w:sz w:val="18"/>
          <w:szCs w:val="18"/>
        </w:rPr>
        <w:t xml:space="preserve">tieto splátky členiť, </w:t>
      </w:r>
      <w:r w:rsidR="00622D94">
        <w:rPr>
          <w:rFonts w:ascii="Open Sans" w:hAnsi="Open Sans" w:cs="Open Sans"/>
          <w:sz w:val="18"/>
          <w:szCs w:val="18"/>
        </w:rPr>
        <w:t xml:space="preserve">len samotný výklad Smernice (nie Zákona) Súdnym dvorom EÚ nemôže mať za následok </w:t>
      </w:r>
      <w:r w:rsidR="00CA3C63">
        <w:rPr>
          <w:rFonts w:ascii="Open Sans" w:hAnsi="Open Sans" w:cs="Open Sans"/>
          <w:sz w:val="18"/>
          <w:szCs w:val="18"/>
        </w:rPr>
        <w:t>celkom opačný výklad, nakoľko dôvera občanov vo vnútroštátne právo a postup súdov je tak výrazne narušen</w:t>
      </w:r>
      <w:r w:rsidR="00247541">
        <w:rPr>
          <w:rFonts w:ascii="Open Sans" w:hAnsi="Open Sans" w:cs="Open Sans"/>
          <w:sz w:val="18"/>
          <w:szCs w:val="18"/>
        </w:rPr>
        <w:t>á, o to viac v kontexte toho, že zákonodarca pristúpil na zosúladenie zákonnej normy s právom EÚ k</w:t>
      </w:r>
      <w:r w:rsidR="008E495F">
        <w:rPr>
          <w:rFonts w:ascii="Open Sans" w:hAnsi="Open Sans" w:cs="Open Sans"/>
          <w:sz w:val="18"/>
          <w:szCs w:val="18"/>
        </w:rPr>
        <w:t> </w:t>
      </w:r>
      <w:r w:rsidR="00247541">
        <w:rPr>
          <w:rFonts w:ascii="Open Sans" w:hAnsi="Open Sans" w:cs="Open Sans"/>
          <w:sz w:val="18"/>
          <w:szCs w:val="18"/>
        </w:rPr>
        <w:t>je</w:t>
      </w:r>
      <w:r w:rsidR="008E495F">
        <w:rPr>
          <w:rFonts w:ascii="Open Sans" w:hAnsi="Open Sans" w:cs="Open Sans"/>
          <w:sz w:val="18"/>
          <w:szCs w:val="18"/>
        </w:rPr>
        <w:t>j novelizácii.</w:t>
      </w:r>
    </w:p>
    <w:p w14:paraId="5AF4D8B3" w14:textId="77777777" w:rsidR="00E901A3" w:rsidRDefault="00E901A3" w:rsidP="008902AE">
      <w:pPr>
        <w:spacing w:after="0" w:line="276" w:lineRule="auto"/>
        <w:jc w:val="both"/>
        <w:rPr>
          <w:rFonts w:ascii="Open Sans" w:hAnsi="Open Sans" w:cs="Open Sans"/>
          <w:sz w:val="18"/>
          <w:szCs w:val="18"/>
        </w:rPr>
      </w:pPr>
    </w:p>
    <w:p w14:paraId="7E2A3A5E" w14:textId="77777777" w:rsidR="008902AE" w:rsidRPr="008902AE" w:rsidRDefault="008902AE" w:rsidP="008902AE">
      <w:pPr>
        <w:spacing w:after="0" w:line="276" w:lineRule="auto"/>
        <w:jc w:val="both"/>
        <w:rPr>
          <w:rFonts w:ascii="Open Sans" w:hAnsi="Open Sans" w:cs="Open Sans"/>
          <w:sz w:val="18"/>
          <w:szCs w:val="18"/>
        </w:rPr>
      </w:pPr>
    </w:p>
    <w:p w14:paraId="350E2534" w14:textId="00F3FC95" w:rsidR="008902AE" w:rsidRPr="008902AE" w:rsidRDefault="008902AE" w:rsidP="00AC13A4">
      <w:pPr>
        <w:pStyle w:val="Odsekzoznamu"/>
        <w:numPr>
          <w:ilvl w:val="0"/>
          <w:numId w:val="3"/>
        </w:numPr>
        <w:spacing w:after="0" w:line="276" w:lineRule="auto"/>
        <w:ind w:left="426" w:hanging="426"/>
        <w:jc w:val="both"/>
        <w:rPr>
          <w:rFonts w:ascii="Open Sans" w:hAnsi="Open Sans" w:cs="Open Sans"/>
          <w:b/>
          <w:sz w:val="18"/>
          <w:szCs w:val="18"/>
        </w:rPr>
      </w:pPr>
      <w:r w:rsidRPr="00AC13A4">
        <w:rPr>
          <w:rFonts w:ascii="Open Sans" w:hAnsi="Open Sans" w:cs="Open Sans"/>
          <w:b/>
          <w:caps/>
          <w:sz w:val="18"/>
          <w:szCs w:val="18"/>
        </w:rPr>
        <w:t>výklad</w:t>
      </w:r>
      <w:r w:rsidR="00822A3E">
        <w:rPr>
          <w:rFonts w:ascii="Open Sans" w:hAnsi="Open Sans" w:cs="Open Sans"/>
          <w:b/>
          <w:caps/>
          <w:sz w:val="18"/>
          <w:szCs w:val="18"/>
        </w:rPr>
        <w:t xml:space="preserve">porušujúci </w:t>
      </w:r>
      <w:r w:rsidRPr="00AC13A4">
        <w:rPr>
          <w:rFonts w:ascii="Open Sans" w:hAnsi="Open Sans" w:cs="Open Sans"/>
          <w:b/>
          <w:caps/>
          <w:sz w:val="18"/>
          <w:szCs w:val="18"/>
        </w:rPr>
        <w:t>zásad</w:t>
      </w:r>
      <w:r w:rsidR="00822A3E">
        <w:rPr>
          <w:rFonts w:ascii="Open Sans" w:hAnsi="Open Sans" w:cs="Open Sans"/>
          <w:b/>
          <w:caps/>
          <w:sz w:val="18"/>
          <w:szCs w:val="18"/>
        </w:rPr>
        <w:t>u</w:t>
      </w:r>
      <w:r w:rsidRPr="00AC13A4">
        <w:rPr>
          <w:rFonts w:ascii="Open Sans" w:hAnsi="Open Sans" w:cs="Open Sans"/>
          <w:b/>
          <w:caps/>
          <w:sz w:val="18"/>
          <w:szCs w:val="18"/>
        </w:rPr>
        <w:t xml:space="preserve"> zákazu retroaktivity</w:t>
      </w:r>
    </w:p>
    <w:p w14:paraId="7AB61BDF" w14:textId="77777777" w:rsidR="008902AE" w:rsidRDefault="008902AE" w:rsidP="008902AE">
      <w:pPr>
        <w:spacing w:after="0" w:line="276" w:lineRule="auto"/>
        <w:jc w:val="both"/>
        <w:rPr>
          <w:rFonts w:ascii="Open Sans" w:hAnsi="Open Sans" w:cs="Open Sans"/>
          <w:sz w:val="18"/>
          <w:szCs w:val="18"/>
        </w:rPr>
      </w:pPr>
    </w:p>
    <w:p w14:paraId="37582E00" w14:textId="77777777" w:rsidR="000E6E2B" w:rsidRDefault="000E6E2B" w:rsidP="000E6E2B">
      <w:pPr>
        <w:spacing w:after="0" w:line="276" w:lineRule="auto"/>
        <w:jc w:val="both"/>
        <w:rPr>
          <w:rFonts w:ascii="Open Sans" w:hAnsi="Open Sans" w:cs="Open Sans"/>
          <w:sz w:val="18"/>
          <w:szCs w:val="18"/>
        </w:rPr>
      </w:pPr>
      <w:r w:rsidRPr="00C00B41">
        <w:rPr>
          <w:rFonts w:ascii="Open Sans" w:hAnsi="Open Sans" w:cs="Open Sans"/>
          <w:sz w:val="18"/>
          <w:szCs w:val="18"/>
        </w:rPr>
        <w:t xml:space="preserve">V zmysle ustálenej judikatúry Súdneho dvora EÚ </w:t>
      </w:r>
      <w:r>
        <w:rPr>
          <w:rFonts w:ascii="Open Sans" w:hAnsi="Open Sans" w:cs="Open Sans"/>
          <w:sz w:val="18"/>
          <w:szCs w:val="18"/>
        </w:rPr>
        <w:t xml:space="preserve">ďalej platí, že </w:t>
      </w:r>
      <w:r w:rsidRPr="00C00B41">
        <w:rPr>
          <w:rFonts w:ascii="Open Sans" w:hAnsi="Open Sans" w:cs="Open Sans"/>
          <w:sz w:val="18"/>
          <w:szCs w:val="18"/>
        </w:rPr>
        <w:t xml:space="preserve">rozsah a medze nepriameho účinku smerníc </w:t>
      </w:r>
      <w:r>
        <w:rPr>
          <w:rFonts w:ascii="Open Sans" w:hAnsi="Open Sans" w:cs="Open Sans"/>
          <w:sz w:val="18"/>
          <w:szCs w:val="18"/>
        </w:rPr>
        <w:t xml:space="preserve">je </w:t>
      </w:r>
      <w:r w:rsidRPr="00C00B41">
        <w:rPr>
          <w:rFonts w:ascii="Open Sans" w:hAnsi="Open Sans" w:cs="Open Sans"/>
          <w:sz w:val="18"/>
          <w:szCs w:val="18"/>
        </w:rPr>
        <w:t xml:space="preserve">vyjadrený </w:t>
      </w:r>
      <w:r>
        <w:rPr>
          <w:rFonts w:ascii="Open Sans" w:hAnsi="Open Sans" w:cs="Open Sans"/>
          <w:sz w:val="18"/>
          <w:szCs w:val="18"/>
        </w:rPr>
        <w:t xml:space="preserve">nielen </w:t>
      </w:r>
      <w:r w:rsidRPr="00C00B41">
        <w:rPr>
          <w:rFonts w:ascii="Open Sans" w:hAnsi="Open Sans" w:cs="Open Sans"/>
          <w:sz w:val="18"/>
          <w:szCs w:val="18"/>
        </w:rPr>
        <w:t>právom EÚ,</w:t>
      </w:r>
      <w:r>
        <w:rPr>
          <w:rFonts w:ascii="Open Sans" w:hAnsi="Open Sans" w:cs="Open Sans"/>
          <w:sz w:val="18"/>
          <w:szCs w:val="18"/>
        </w:rPr>
        <w:t xml:space="preserve"> </w:t>
      </w:r>
      <w:r w:rsidRPr="00040D76">
        <w:rPr>
          <w:rFonts w:ascii="Open Sans" w:hAnsi="Open Sans" w:cs="Open Sans"/>
          <w:sz w:val="18"/>
          <w:szCs w:val="18"/>
        </w:rPr>
        <w:t>ako aj právom vnútroštátnym</w:t>
      </w:r>
      <w:r w:rsidR="009A437E">
        <w:rPr>
          <w:rFonts w:ascii="Open Sans" w:hAnsi="Open Sans" w:cs="Open Sans"/>
          <w:sz w:val="18"/>
          <w:szCs w:val="18"/>
        </w:rPr>
        <w:t xml:space="preserve"> a </w:t>
      </w:r>
      <w:r>
        <w:rPr>
          <w:rFonts w:ascii="Open Sans" w:hAnsi="Open Sans" w:cs="Open Sans"/>
          <w:sz w:val="18"/>
          <w:szCs w:val="18"/>
        </w:rPr>
        <w:t>zásad</w:t>
      </w:r>
      <w:r w:rsidR="009A437E">
        <w:rPr>
          <w:rFonts w:ascii="Open Sans" w:hAnsi="Open Sans" w:cs="Open Sans"/>
          <w:sz w:val="18"/>
          <w:szCs w:val="18"/>
        </w:rPr>
        <w:t>ou</w:t>
      </w:r>
      <w:r>
        <w:rPr>
          <w:rFonts w:ascii="Open Sans" w:hAnsi="Open Sans" w:cs="Open Sans"/>
          <w:sz w:val="18"/>
          <w:szCs w:val="18"/>
        </w:rPr>
        <w:t xml:space="preserve"> právnej istoty</w:t>
      </w:r>
      <w:r w:rsidR="009A437E">
        <w:rPr>
          <w:rFonts w:ascii="Open Sans" w:hAnsi="Open Sans" w:cs="Open Sans"/>
          <w:sz w:val="18"/>
          <w:szCs w:val="18"/>
        </w:rPr>
        <w:t xml:space="preserve">, ale aj </w:t>
      </w:r>
      <w:r>
        <w:rPr>
          <w:rFonts w:ascii="Open Sans" w:hAnsi="Open Sans" w:cs="Open Sans"/>
          <w:sz w:val="18"/>
          <w:szCs w:val="18"/>
        </w:rPr>
        <w:t>zákaz</w:t>
      </w:r>
      <w:r w:rsidR="009A437E">
        <w:rPr>
          <w:rFonts w:ascii="Open Sans" w:hAnsi="Open Sans" w:cs="Open Sans"/>
          <w:sz w:val="18"/>
          <w:szCs w:val="18"/>
        </w:rPr>
        <w:t>om</w:t>
      </w:r>
      <w:r>
        <w:rPr>
          <w:rFonts w:ascii="Open Sans" w:hAnsi="Open Sans" w:cs="Open Sans"/>
          <w:sz w:val="18"/>
          <w:szCs w:val="18"/>
        </w:rPr>
        <w:t xml:space="preserve"> retroaktivity</w:t>
      </w:r>
      <w:r>
        <w:rPr>
          <w:rStyle w:val="Odkaznapoznmkupodiarou"/>
          <w:rFonts w:ascii="Open Sans" w:hAnsi="Open Sans" w:cs="Open Sans"/>
          <w:sz w:val="18"/>
          <w:szCs w:val="18"/>
        </w:rPr>
        <w:footnoteReference w:id="7"/>
      </w:r>
      <w:r>
        <w:rPr>
          <w:rFonts w:ascii="Open Sans" w:hAnsi="Open Sans" w:cs="Open Sans"/>
          <w:sz w:val="18"/>
          <w:szCs w:val="18"/>
        </w:rPr>
        <w:t>.</w:t>
      </w:r>
    </w:p>
    <w:p w14:paraId="4CE996BB" w14:textId="77777777" w:rsidR="000E6E2B" w:rsidRDefault="000E6E2B" w:rsidP="008902AE">
      <w:pPr>
        <w:spacing w:after="0" w:line="276" w:lineRule="auto"/>
        <w:jc w:val="both"/>
        <w:rPr>
          <w:rFonts w:ascii="Open Sans" w:hAnsi="Open Sans" w:cs="Open Sans"/>
          <w:sz w:val="18"/>
          <w:szCs w:val="18"/>
        </w:rPr>
      </w:pPr>
    </w:p>
    <w:p w14:paraId="384870E1" w14:textId="77777777" w:rsidR="009A437E" w:rsidRDefault="009A437E" w:rsidP="009A437E">
      <w:pPr>
        <w:spacing w:after="0" w:line="276" w:lineRule="auto"/>
        <w:jc w:val="both"/>
        <w:rPr>
          <w:rFonts w:ascii="Open Sans" w:hAnsi="Open Sans" w:cs="Open Sans"/>
          <w:sz w:val="18"/>
          <w:szCs w:val="18"/>
        </w:rPr>
      </w:pPr>
      <w:r>
        <w:rPr>
          <w:rFonts w:ascii="Open Sans" w:hAnsi="Open Sans" w:cs="Open Sans"/>
          <w:sz w:val="18"/>
          <w:szCs w:val="18"/>
        </w:rPr>
        <w:t>Máme za to, že ak zákonodarca zmenil Zákon „</w:t>
      </w:r>
      <w:r w:rsidRPr="009A437E">
        <w:rPr>
          <w:rFonts w:ascii="Open Sans" w:hAnsi="Open Sans" w:cs="Open Sans"/>
          <w:i/>
          <w:sz w:val="18"/>
          <w:szCs w:val="18"/>
        </w:rPr>
        <w:t>na zabezpečenie súladu so smernicou Európskeho parlamentu a Rady 2008/48/ES</w:t>
      </w:r>
      <w:r>
        <w:rPr>
          <w:rFonts w:ascii="Open Sans" w:hAnsi="Open Sans" w:cs="Open Sans"/>
          <w:sz w:val="18"/>
          <w:szCs w:val="18"/>
        </w:rPr>
        <w:t>“</w:t>
      </w:r>
      <w:r w:rsidR="000B746A">
        <w:rPr>
          <w:rStyle w:val="Odkaznapoznmkupodiarou"/>
          <w:rFonts w:ascii="Open Sans" w:hAnsi="Open Sans" w:cs="Open Sans"/>
          <w:sz w:val="18"/>
          <w:szCs w:val="18"/>
        </w:rPr>
        <w:footnoteReference w:id="8"/>
      </w:r>
      <w:r>
        <w:rPr>
          <w:rFonts w:ascii="Open Sans" w:hAnsi="Open Sans" w:cs="Open Sans"/>
          <w:sz w:val="18"/>
          <w:szCs w:val="18"/>
        </w:rPr>
        <w:t>, pričom „</w:t>
      </w:r>
      <w:r w:rsidRPr="009A437E">
        <w:rPr>
          <w:rFonts w:ascii="Open Sans" w:hAnsi="Open Sans" w:cs="Open Sans"/>
          <w:i/>
          <w:sz w:val="18"/>
          <w:szCs w:val="18"/>
        </w:rPr>
        <w:t xml:space="preserve">vypustenie náležitostí zmluvy o spotrebiteľskom úvere bolo nevyhnuté z dôvodu záverov Rozsudku Súdneho dvora Európskej únie z 9. novembra 2016 vo veci C-42/15 Home Credit Slovakia, </w:t>
      </w:r>
      <w:proofErr w:type="spellStart"/>
      <w:r w:rsidRPr="009A437E">
        <w:rPr>
          <w:rFonts w:ascii="Open Sans" w:hAnsi="Open Sans" w:cs="Open Sans"/>
          <w:i/>
          <w:sz w:val="18"/>
          <w:szCs w:val="18"/>
        </w:rPr>
        <w:t>a.s</w:t>
      </w:r>
      <w:proofErr w:type="spellEnd"/>
      <w:r w:rsidRPr="009A437E">
        <w:rPr>
          <w:rFonts w:ascii="Open Sans" w:hAnsi="Open Sans" w:cs="Open Sans"/>
          <w:i/>
          <w:sz w:val="18"/>
          <w:szCs w:val="18"/>
        </w:rPr>
        <w:t xml:space="preserve">./Klára </w:t>
      </w:r>
      <w:proofErr w:type="spellStart"/>
      <w:r w:rsidRPr="009A437E">
        <w:rPr>
          <w:rFonts w:ascii="Open Sans" w:hAnsi="Open Sans" w:cs="Open Sans"/>
          <w:i/>
          <w:sz w:val="18"/>
          <w:szCs w:val="18"/>
        </w:rPr>
        <w:t>Bíróová</w:t>
      </w:r>
      <w:proofErr w:type="spellEnd"/>
      <w:r>
        <w:rPr>
          <w:rFonts w:ascii="Open Sans" w:hAnsi="Open Sans" w:cs="Open Sans"/>
          <w:sz w:val="18"/>
          <w:szCs w:val="18"/>
        </w:rPr>
        <w:t>“</w:t>
      </w:r>
      <w:r w:rsidR="000B746A">
        <w:rPr>
          <w:rStyle w:val="Odkaznapoznmkupodiarou"/>
          <w:rFonts w:ascii="Open Sans" w:hAnsi="Open Sans" w:cs="Open Sans"/>
          <w:sz w:val="18"/>
          <w:szCs w:val="18"/>
        </w:rPr>
        <w:footnoteReference w:id="9"/>
      </w:r>
      <w:r>
        <w:rPr>
          <w:rFonts w:ascii="Open Sans" w:hAnsi="Open Sans" w:cs="Open Sans"/>
          <w:sz w:val="18"/>
          <w:szCs w:val="18"/>
        </w:rPr>
        <w:t xml:space="preserve"> a „</w:t>
      </w:r>
      <w:r>
        <w:rPr>
          <w:rFonts w:ascii="Open Sans" w:hAnsi="Open Sans" w:cs="Open Sans"/>
          <w:i/>
          <w:sz w:val="18"/>
          <w:szCs w:val="18"/>
        </w:rPr>
        <w:t>a</w:t>
      </w:r>
      <w:r w:rsidRPr="009A437E">
        <w:rPr>
          <w:rFonts w:ascii="Open Sans" w:hAnsi="Open Sans" w:cs="Open Sans"/>
          <w:i/>
          <w:sz w:val="18"/>
          <w:szCs w:val="18"/>
        </w:rPr>
        <w:t>k by sme predmetné ustanovenia ponechali v zákone č. 129/2010 Z. z., Slovenská republika by išla nad rámec podmienok stanovených smernicou</w:t>
      </w:r>
      <w:r>
        <w:rPr>
          <w:rFonts w:ascii="Open Sans" w:hAnsi="Open Sans" w:cs="Open Sans"/>
          <w:sz w:val="18"/>
          <w:szCs w:val="18"/>
        </w:rPr>
        <w:t>“</w:t>
      </w:r>
      <w:r w:rsidR="000B746A">
        <w:rPr>
          <w:rStyle w:val="Odkaznapoznmkupodiarou"/>
          <w:rFonts w:ascii="Open Sans" w:hAnsi="Open Sans" w:cs="Open Sans"/>
          <w:sz w:val="18"/>
          <w:szCs w:val="18"/>
        </w:rPr>
        <w:footnoteReference w:id="10"/>
      </w:r>
      <w:r>
        <w:rPr>
          <w:rFonts w:ascii="Open Sans" w:hAnsi="Open Sans" w:cs="Open Sans"/>
          <w:sz w:val="18"/>
          <w:szCs w:val="18"/>
        </w:rPr>
        <w:t xml:space="preserve">, je jednoznačné, že </w:t>
      </w:r>
      <w:proofErr w:type="spellStart"/>
      <w:r>
        <w:rPr>
          <w:rFonts w:ascii="Open Sans" w:hAnsi="Open Sans" w:cs="Open Sans"/>
          <w:sz w:val="18"/>
          <w:szCs w:val="18"/>
        </w:rPr>
        <w:t>eurokonformné</w:t>
      </w:r>
      <w:proofErr w:type="spellEnd"/>
      <w:r>
        <w:rPr>
          <w:rFonts w:ascii="Open Sans" w:hAnsi="Open Sans" w:cs="Open Sans"/>
          <w:sz w:val="18"/>
          <w:szCs w:val="18"/>
        </w:rPr>
        <w:t xml:space="preserve"> vykladanie Zákona v znení pred jeho novelizáciou účinnou od 01.05.2018 a prijatou práve v kontexte Rozsudku C-42/15 porušuje zákaz retroaktivity.</w:t>
      </w:r>
    </w:p>
    <w:p w14:paraId="4E1F459F" w14:textId="77777777" w:rsidR="000E6E2B" w:rsidRDefault="000E6E2B" w:rsidP="008902AE">
      <w:pPr>
        <w:spacing w:after="0" w:line="276" w:lineRule="auto"/>
        <w:jc w:val="both"/>
        <w:rPr>
          <w:rFonts w:ascii="Open Sans" w:hAnsi="Open Sans" w:cs="Open Sans"/>
          <w:sz w:val="18"/>
          <w:szCs w:val="18"/>
        </w:rPr>
      </w:pPr>
    </w:p>
    <w:p w14:paraId="20BED575" w14:textId="77777777" w:rsidR="00AE68C5" w:rsidRDefault="009A437E" w:rsidP="008902AE">
      <w:pPr>
        <w:spacing w:after="0" w:line="276" w:lineRule="auto"/>
        <w:jc w:val="both"/>
        <w:rPr>
          <w:rFonts w:ascii="Open Sans" w:hAnsi="Open Sans" w:cs="Open Sans"/>
          <w:sz w:val="18"/>
          <w:szCs w:val="18"/>
        </w:rPr>
      </w:pPr>
      <w:r>
        <w:rPr>
          <w:rFonts w:ascii="Open Sans" w:hAnsi="Open Sans" w:cs="Open Sans"/>
          <w:sz w:val="18"/>
          <w:szCs w:val="18"/>
        </w:rPr>
        <w:t xml:space="preserve">K otázke zákazu retroaktivity sa v minulosti vyjadroval aj Ústavný súd SR, v zmysle ktorého </w:t>
      </w:r>
      <w:r w:rsidR="008902AE" w:rsidRPr="008902AE">
        <w:rPr>
          <w:rFonts w:ascii="Open Sans" w:hAnsi="Open Sans" w:cs="Open Sans"/>
          <w:sz w:val="18"/>
          <w:szCs w:val="18"/>
        </w:rPr>
        <w:t>„</w:t>
      </w:r>
      <w:r w:rsidR="008902AE" w:rsidRPr="008902AE">
        <w:rPr>
          <w:rFonts w:ascii="Open Sans" w:hAnsi="Open Sans" w:cs="Open Sans"/>
          <w:i/>
          <w:sz w:val="18"/>
          <w:szCs w:val="18"/>
        </w:rPr>
        <w:t>K definujúcim znakom právneho štátu patrí aj zákaz retroaktivity právnych noriem, ktorý je významnou demokratickou zárukou ochrany práv občanov a právnej istoty.</w:t>
      </w:r>
      <w:r w:rsidR="008902AE" w:rsidRPr="008902AE">
        <w:rPr>
          <w:rFonts w:ascii="Open Sans" w:hAnsi="Open Sans" w:cs="Open Sans"/>
          <w:sz w:val="18"/>
          <w:szCs w:val="18"/>
        </w:rPr>
        <w:t>“.</w:t>
      </w:r>
      <w:r w:rsidR="008902AE">
        <w:rPr>
          <w:rFonts w:ascii="Open Sans" w:hAnsi="Open Sans" w:cs="Open Sans"/>
          <w:sz w:val="18"/>
          <w:szCs w:val="18"/>
        </w:rPr>
        <w:t xml:space="preserve"> </w:t>
      </w:r>
      <w:r w:rsidR="008902AE" w:rsidRPr="008902AE">
        <w:rPr>
          <w:rFonts w:ascii="Open Sans" w:hAnsi="Open Sans" w:cs="Open Sans"/>
          <w:sz w:val="18"/>
          <w:szCs w:val="18"/>
        </w:rPr>
        <w:t>PL. ÚS 16/95</w:t>
      </w:r>
      <w:r w:rsidR="008902AE">
        <w:rPr>
          <w:rFonts w:ascii="Open Sans" w:hAnsi="Open Sans" w:cs="Open Sans"/>
          <w:sz w:val="18"/>
          <w:szCs w:val="18"/>
        </w:rPr>
        <w:t>.</w:t>
      </w:r>
    </w:p>
    <w:p w14:paraId="540FA42C" w14:textId="77777777" w:rsidR="008902AE" w:rsidRDefault="008902AE" w:rsidP="008902AE">
      <w:pPr>
        <w:spacing w:after="0" w:line="276" w:lineRule="auto"/>
        <w:jc w:val="both"/>
        <w:rPr>
          <w:rFonts w:ascii="Open Sans" w:hAnsi="Open Sans" w:cs="Open Sans"/>
          <w:sz w:val="18"/>
          <w:szCs w:val="18"/>
        </w:rPr>
      </w:pPr>
    </w:p>
    <w:p w14:paraId="771A0E70" w14:textId="77777777" w:rsidR="008902AE" w:rsidRDefault="008902AE" w:rsidP="008902AE">
      <w:pPr>
        <w:spacing w:after="0" w:line="276" w:lineRule="auto"/>
        <w:jc w:val="both"/>
        <w:rPr>
          <w:rFonts w:ascii="Open Sans" w:hAnsi="Open Sans" w:cs="Open Sans"/>
          <w:sz w:val="18"/>
          <w:szCs w:val="18"/>
        </w:rPr>
      </w:pPr>
      <w:r w:rsidRPr="008902AE">
        <w:rPr>
          <w:rFonts w:ascii="Open Sans" w:hAnsi="Open Sans" w:cs="Open Sans"/>
          <w:sz w:val="18"/>
          <w:szCs w:val="18"/>
        </w:rPr>
        <w:t>„</w:t>
      </w:r>
      <w:r>
        <w:rPr>
          <w:rFonts w:ascii="Open Sans" w:hAnsi="Open Sans" w:cs="Open Sans"/>
          <w:sz w:val="18"/>
          <w:szCs w:val="18"/>
        </w:rPr>
        <w:t xml:space="preserve"> </w:t>
      </w:r>
      <w:r w:rsidRPr="008902AE">
        <w:rPr>
          <w:rFonts w:ascii="Open Sans" w:hAnsi="Open Sans" w:cs="Open Sans"/>
          <w:i/>
          <w:sz w:val="18"/>
          <w:szCs w:val="18"/>
        </w:rPr>
        <w:t>...</w:t>
      </w:r>
      <w:r>
        <w:rPr>
          <w:rFonts w:ascii="Open Sans" w:hAnsi="Open Sans" w:cs="Open Sans"/>
          <w:i/>
          <w:sz w:val="18"/>
          <w:szCs w:val="18"/>
        </w:rPr>
        <w:t xml:space="preserve"> </w:t>
      </w:r>
      <w:r w:rsidRPr="008902AE">
        <w:rPr>
          <w:rFonts w:ascii="Open Sans" w:hAnsi="Open Sans" w:cs="Open Sans"/>
          <w:i/>
          <w:sz w:val="18"/>
          <w:szCs w:val="18"/>
        </w:rPr>
        <w:t xml:space="preserve">prechodné ustanovenia sú neoddeliteľnou súčasťou takmer každej právnej úpravy. Ich funkciou je zabezpečiť v zásade plynulý prechod z dosiaľ platného a účinného režimu právnej úpravy spoločenských vzťahov do ich nového právneho režimu s tým, že sa má nimi eliminovať právne vákuum navodzujúce právnu neistotu a majú sa jasne určiť pravidlá aplikácie starej, resp. aj novej právnej úpravy na už v minulosti vzniknuté právne vzťahy. Malo by však ísť o také riešenia, ktoré by sa napriek „stretnutiu sa s časom“ vyhli priamemu retroaktívnemu pôsobeniu do minulosti, hoci už z označenia prechodných ustanovení ako intertemporálnych vyplýva, že ich spätné pôsobenie do minulosti nemožno celkom vylúčiť. </w:t>
      </w:r>
      <w:r w:rsidRPr="009A437E">
        <w:rPr>
          <w:rFonts w:ascii="Open Sans" w:hAnsi="Open Sans" w:cs="Open Sans"/>
          <w:b/>
          <w:i/>
          <w:sz w:val="18"/>
          <w:szCs w:val="18"/>
        </w:rPr>
        <w:t xml:space="preserve">Retroaktivita právnych následkov vo všeobecnosti nastoľuje otázku ochrany dôvery v oblasti pôvodne platného právneho stavu právnych následkov, ktorý sa následne mení. Časový konflikt právnych úprav je spojený v každom prípade so zásahom do princípov rovnosti a ochrany dôvery občana v právo. Posudzovanie tohto konfliktu </w:t>
      </w:r>
      <w:proofErr w:type="spellStart"/>
      <w:r w:rsidRPr="009A437E">
        <w:rPr>
          <w:rFonts w:ascii="Open Sans" w:hAnsi="Open Sans" w:cs="Open Sans"/>
          <w:b/>
          <w:i/>
          <w:sz w:val="18"/>
          <w:szCs w:val="18"/>
        </w:rPr>
        <w:t>intertemporality</w:t>
      </w:r>
      <w:proofErr w:type="spellEnd"/>
      <w:r w:rsidRPr="009A437E">
        <w:rPr>
          <w:rFonts w:ascii="Open Sans" w:hAnsi="Open Sans" w:cs="Open Sans"/>
          <w:b/>
          <w:i/>
          <w:sz w:val="18"/>
          <w:szCs w:val="18"/>
        </w:rPr>
        <w:t xml:space="preserve"> by sa malo riadiť hľadiskom proporcionality a malo by viesť k záveru o takom spôsobe legislatívneho riešenia časového stretu právnych úprav, ktoré by nenarušilo princíp právnej istoty, ako ani princíp rovnosti, ale ich primeraným spôsobom vyvažovalo.</w:t>
      </w:r>
      <w:r w:rsidRPr="009A437E">
        <w:rPr>
          <w:rFonts w:ascii="Open Sans" w:hAnsi="Open Sans" w:cs="Open Sans"/>
          <w:sz w:val="18"/>
          <w:szCs w:val="18"/>
        </w:rPr>
        <w:t>“</w:t>
      </w:r>
      <w:r>
        <w:rPr>
          <w:rFonts w:ascii="Open Sans" w:hAnsi="Open Sans" w:cs="Open Sans"/>
          <w:sz w:val="18"/>
          <w:szCs w:val="18"/>
        </w:rPr>
        <w:t xml:space="preserve"> </w:t>
      </w:r>
      <w:r w:rsidRPr="008902AE">
        <w:rPr>
          <w:rFonts w:ascii="Open Sans" w:hAnsi="Open Sans" w:cs="Open Sans"/>
          <w:sz w:val="18"/>
          <w:szCs w:val="18"/>
        </w:rPr>
        <w:t>(napr. PL. ÚS 25/05).</w:t>
      </w:r>
    </w:p>
    <w:p w14:paraId="3DA8D274" w14:textId="77777777" w:rsidR="008902AE" w:rsidRDefault="008902AE" w:rsidP="008902AE">
      <w:pPr>
        <w:spacing w:after="0" w:line="276" w:lineRule="auto"/>
        <w:jc w:val="both"/>
        <w:rPr>
          <w:rFonts w:ascii="Open Sans" w:hAnsi="Open Sans" w:cs="Open Sans"/>
          <w:sz w:val="18"/>
          <w:szCs w:val="18"/>
        </w:rPr>
      </w:pPr>
    </w:p>
    <w:p w14:paraId="109E780C" w14:textId="77777777" w:rsidR="008902AE" w:rsidRDefault="008902AE" w:rsidP="008902AE">
      <w:pPr>
        <w:spacing w:after="0" w:line="276" w:lineRule="auto"/>
        <w:jc w:val="both"/>
        <w:rPr>
          <w:rFonts w:ascii="Open Sans" w:hAnsi="Open Sans" w:cs="Open Sans"/>
          <w:sz w:val="18"/>
          <w:szCs w:val="18"/>
        </w:rPr>
      </w:pPr>
      <w:r>
        <w:rPr>
          <w:rFonts w:ascii="Open Sans" w:hAnsi="Open Sans" w:cs="Open Sans"/>
          <w:sz w:val="18"/>
          <w:szCs w:val="18"/>
        </w:rPr>
        <w:t>„</w:t>
      </w:r>
      <w:r w:rsidRPr="00040D76">
        <w:rPr>
          <w:rFonts w:ascii="Open Sans" w:hAnsi="Open Sans" w:cs="Open Sans"/>
          <w:i/>
          <w:sz w:val="18"/>
          <w:szCs w:val="18"/>
        </w:rPr>
        <w:t xml:space="preserve">Ústavný súd sa vzťahmi pravej a nepravej retroaktivity právnych predpisov už niekoľkokrát zaoberal v rámci svojej rozhodovacej činnosti a zaujal k nim aj svoje stanovisko. </w:t>
      </w:r>
      <w:r w:rsidRPr="00040D76">
        <w:rPr>
          <w:rFonts w:ascii="Open Sans" w:hAnsi="Open Sans" w:cs="Open Sans"/>
          <w:b/>
          <w:i/>
          <w:sz w:val="18"/>
          <w:szCs w:val="18"/>
        </w:rPr>
        <w:t>Pravú retroaktivitu</w:t>
      </w:r>
      <w:r w:rsidRPr="00040D76">
        <w:rPr>
          <w:rFonts w:ascii="Open Sans" w:hAnsi="Open Sans" w:cs="Open Sans"/>
          <w:i/>
          <w:sz w:val="18"/>
          <w:szCs w:val="18"/>
        </w:rPr>
        <w:t xml:space="preserve"> vymedzil ústavný súd ako stav, v ktorom nová právna úprava neuznáva oprávnenia a povinnosti založené právnymi vzťahmi len lex priori (</w:t>
      </w:r>
      <w:proofErr w:type="spellStart"/>
      <w:r w:rsidRPr="00040D76">
        <w:rPr>
          <w:rFonts w:ascii="Open Sans" w:hAnsi="Open Sans" w:cs="Open Sans"/>
          <w:i/>
          <w:sz w:val="18"/>
          <w:szCs w:val="18"/>
        </w:rPr>
        <w:t>porov</w:t>
      </w:r>
      <w:proofErr w:type="spellEnd"/>
      <w:r w:rsidRPr="00040D76">
        <w:rPr>
          <w:rFonts w:ascii="Open Sans" w:hAnsi="Open Sans" w:cs="Open Sans"/>
          <w:i/>
          <w:sz w:val="18"/>
          <w:szCs w:val="18"/>
        </w:rPr>
        <w:t xml:space="preserve">. Nález ústavného súdu </w:t>
      </w:r>
      <w:proofErr w:type="spellStart"/>
      <w:r w:rsidRPr="00040D76">
        <w:rPr>
          <w:rFonts w:ascii="Open Sans" w:hAnsi="Open Sans" w:cs="Open Sans"/>
          <w:i/>
          <w:sz w:val="18"/>
          <w:szCs w:val="18"/>
        </w:rPr>
        <w:t>sp</w:t>
      </w:r>
      <w:proofErr w:type="spellEnd"/>
      <w:r w:rsidRPr="00040D76">
        <w:rPr>
          <w:rFonts w:ascii="Open Sans" w:hAnsi="Open Sans" w:cs="Open Sans"/>
          <w:i/>
          <w:sz w:val="18"/>
          <w:szCs w:val="18"/>
        </w:rPr>
        <w:t xml:space="preserve">. zn. PL. ÚS 37/99 z 25. mája 1999), alebo ako stav, kedy zákon dodatočne a pozmeňujúco zasahuje do už právne uzavretých minulých skutkových a právnych vzťahov (práv a povinností; </w:t>
      </w:r>
      <w:proofErr w:type="spellStart"/>
      <w:r w:rsidRPr="00040D76">
        <w:rPr>
          <w:rFonts w:ascii="Open Sans" w:hAnsi="Open Sans" w:cs="Open Sans"/>
          <w:i/>
          <w:sz w:val="18"/>
          <w:szCs w:val="18"/>
        </w:rPr>
        <w:t>porov</w:t>
      </w:r>
      <w:proofErr w:type="spellEnd"/>
      <w:r w:rsidRPr="00040D76">
        <w:rPr>
          <w:rFonts w:ascii="Open Sans" w:hAnsi="Open Sans" w:cs="Open Sans"/>
          <w:i/>
          <w:sz w:val="18"/>
          <w:szCs w:val="18"/>
        </w:rPr>
        <w:t xml:space="preserve">. uznesenie ústavného súdu </w:t>
      </w:r>
      <w:proofErr w:type="spellStart"/>
      <w:r w:rsidRPr="00040D76">
        <w:rPr>
          <w:rFonts w:ascii="Open Sans" w:hAnsi="Open Sans" w:cs="Open Sans"/>
          <w:i/>
          <w:sz w:val="18"/>
          <w:szCs w:val="18"/>
        </w:rPr>
        <w:t>sp</w:t>
      </w:r>
      <w:proofErr w:type="spellEnd"/>
      <w:r w:rsidRPr="00040D76">
        <w:rPr>
          <w:rFonts w:ascii="Open Sans" w:hAnsi="Open Sans" w:cs="Open Sans"/>
          <w:i/>
          <w:sz w:val="18"/>
          <w:szCs w:val="18"/>
        </w:rPr>
        <w:t>. zn. PL. ÚS 3/00 z 24. apríla 2001). Ústavný súd sa k tejto problematike ďalej vyjadril aj vo svojom náleze (</w:t>
      </w:r>
      <w:proofErr w:type="spellStart"/>
      <w:r w:rsidRPr="00040D76">
        <w:rPr>
          <w:rFonts w:ascii="Open Sans" w:hAnsi="Open Sans" w:cs="Open Sans"/>
          <w:i/>
          <w:sz w:val="18"/>
          <w:szCs w:val="18"/>
        </w:rPr>
        <w:t>sp</w:t>
      </w:r>
      <w:proofErr w:type="spellEnd"/>
      <w:r w:rsidRPr="00040D76">
        <w:rPr>
          <w:rFonts w:ascii="Open Sans" w:hAnsi="Open Sans" w:cs="Open Sans"/>
          <w:i/>
          <w:sz w:val="18"/>
          <w:szCs w:val="18"/>
        </w:rPr>
        <w:t xml:space="preserve">. zn. PL. ÚS 10/06 z 24. júna 2009), a to takto: „Právna norma môže byť charakterizovaná ako </w:t>
      </w:r>
      <w:proofErr w:type="spellStart"/>
      <w:r w:rsidRPr="00040D76">
        <w:rPr>
          <w:rFonts w:ascii="Open Sans" w:hAnsi="Open Sans" w:cs="Open Sans"/>
          <w:i/>
          <w:sz w:val="18"/>
          <w:szCs w:val="18"/>
        </w:rPr>
        <w:t>pravo</w:t>
      </w:r>
      <w:proofErr w:type="spellEnd"/>
      <w:r w:rsidRPr="00040D76">
        <w:rPr>
          <w:rFonts w:ascii="Open Sans" w:hAnsi="Open Sans" w:cs="Open Sans"/>
          <w:i/>
          <w:sz w:val="18"/>
          <w:szCs w:val="18"/>
        </w:rPr>
        <w:t xml:space="preserve"> </w:t>
      </w:r>
      <w:r w:rsidRPr="00040D76">
        <w:rPr>
          <w:rFonts w:ascii="Open Sans" w:hAnsi="Open Sans" w:cs="Open Sans"/>
          <w:i/>
          <w:sz w:val="18"/>
          <w:szCs w:val="18"/>
        </w:rPr>
        <w:lastRenderedPageBreak/>
        <w:t>retroaktívna, ak dnes stanoví právne následky pre skutkové podmienky, ktoré nastali pred nadobudnutím účinnosti tejto normy tak, akoby tieto právne následky platili už včera (</w:t>
      </w:r>
      <w:proofErr w:type="spellStart"/>
      <w:r w:rsidRPr="00040D76">
        <w:rPr>
          <w:rFonts w:ascii="Open Sans" w:hAnsi="Open Sans" w:cs="Open Sans"/>
          <w:i/>
          <w:sz w:val="18"/>
          <w:szCs w:val="18"/>
        </w:rPr>
        <w:t>porov</w:t>
      </w:r>
      <w:proofErr w:type="spellEnd"/>
      <w:r w:rsidRPr="00040D76">
        <w:rPr>
          <w:rFonts w:ascii="Open Sans" w:hAnsi="Open Sans" w:cs="Open Sans"/>
          <w:i/>
          <w:sz w:val="18"/>
          <w:szCs w:val="18"/>
        </w:rPr>
        <w:t xml:space="preserve">. zmienku v náleze </w:t>
      </w:r>
      <w:proofErr w:type="spellStart"/>
      <w:r w:rsidRPr="00040D76">
        <w:rPr>
          <w:rFonts w:ascii="Open Sans" w:hAnsi="Open Sans" w:cs="Open Sans"/>
          <w:i/>
          <w:sz w:val="18"/>
          <w:szCs w:val="18"/>
        </w:rPr>
        <w:t>sp</w:t>
      </w:r>
      <w:proofErr w:type="spellEnd"/>
      <w:r w:rsidRPr="00040D76">
        <w:rPr>
          <w:rFonts w:ascii="Open Sans" w:hAnsi="Open Sans" w:cs="Open Sans"/>
          <w:i/>
          <w:sz w:val="18"/>
          <w:szCs w:val="18"/>
        </w:rPr>
        <w:t xml:space="preserve">. zn. PL. ÚS 10/04). Inými slovami, ak v minulom okamžiku niekto mal nejaké právo (alebo povinnosť) a zákon k tomuto minulému okamžiku toto právo (alebo povinnosť) zruší alebo zmení, ide o pravú retroaktivitu. </w:t>
      </w:r>
      <w:r w:rsidRPr="009A437E">
        <w:rPr>
          <w:rFonts w:ascii="Open Sans" w:hAnsi="Open Sans" w:cs="Open Sans"/>
          <w:b/>
          <w:i/>
          <w:sz w:val="18"/>
          <w:szCs w:val="18"/>
        </w:rPr>
        <w:t>Pravá retroaktivita je fikciou, pretože hoci sa vie, že v minulom okamžiku niekto mal nejaké právo, zákon finguje, že uvedený subjekt dané právo nemal, alebo ho mal iné. Z hľadiska predmetnej veci je nutné rozlišovať medzi zmenou pravidiel, ktoré pochádzajú z minulosti, a zmenou pravidiel do minulosti.</w:t>
      </w:r>
      <w:r w:rsidRPr="00040D76">
        <w:rPr>
          <w:rFonts w:ascii="Open Sans" w:hAnsi="Open Sans" w:cs="Open Sans"/>
          <w:i/>
          <w:sz w:val="18"/>
          <w:szCs w:val="18"/>
        </w:rPr>
        <w:t xml:space="preserve">“ Za </w:t>
      </w:r>
      <w:r w:rsidRPr="009A437E">
        <w:rPr>
          <w:rFonts w:ascii="Open Sans" w:hAnsi="Open Sans" w:cs="Open Sans"/>
          <w:b/>
          <w:i/>
          <w:sz w:val="18"/>
          <w:szCs w:val="18"/>
        </w:rPr>
        <w:t>nepravú retroaktivitu</w:t>
      </w:r>
      <w:r w:rsidRPr="00040D76">
        <w:rPr>
          <w:rFonts w:ascii="Open Sans" w:hAnsi="Open Sans" w:cs="Open Sans"/>
          <w:i/>
          <w:sz w:val="18"/>
          <w:szCs w:val="18"/>
        </w:rPr>
        <w:t xml:space="preserve"> považuje ústavný súd stav, v ktorom nová právna úprava nevytvára žiadne právne účinky smerujúce pred deň nadobudnutia účinnosti, avšak kvalifikuje tie právne úkony, ku ktorým došlo ešte pred nadobudnutím jej účinnosti, v dôsledku čoho môže dôjsť k zmene alebo zrušeniu tých právnych účinkov, ktoré boli predtým späté s ich uzavretím (</w:t>
      </w:r>
      <w:proofErr w:type="spellStart"/>
      <w:r w:rsidRPr="00040D76">
        <w:rPr>
          <w:rFonts w:ascii="Open Sans" w:hAnsi="Open Sans" w:cs="Open Sans"/>
          <w:i/>
          <w:sz w:val="18"/>
          <w:szCs w:val="18"/>
        </w:rPr>
        <w:t>porov</w:t>
      </w:r>
      <w:proofErr w:type="spellEnd"/>
      <w:r w:rsidRPr="00040D76">
        <w:rPr>
          <w:rFonts w:ascii="Open Sans" w:hAnsi="Open Sans" w:cs="Open Sans"/>
          <w:i/>
          <w:sz w:val="18"/>
          <w:szCs w:val="18"/>
        </w:rPr>
        <w:t xml:space="preserve">. nález ústavného súdu </w:t>
      </w:r>
      <w:proofErr w:type="spellStart"/>
      <w:r w:rsidRPr="00040D76">
        <w:rPr>
          <w:rFonts w:ascii="Open Sans" w:hAnsi="Open Sans" w:cs="Open Sans"/>
          <w:i/>
          <w:sz w:val="18"/>
          <w:szCs w:val="18"/>
        </w:rPr>
        <w:t>sp</w:t>
      </w:r>
      <w:proofErr w:type="spellEnd"/>
      <w:r w:rsidRPr="00040D76">
        <w:rPr>
          <w:rFonts w:ascii="Open Sans" w:hAnsi="Open Sans" w:cs="Open Sans"/>
          <w:i/>
          <w:sz w:val="18"/>
          <w:szCs w:val="18"/>
        </w:rPr>
        <w:t>. zn. PL. ÚS 38/99 z 23. júna 1999). O nepravú retroaktivitu ide aj v prípade, ak zákon uzná skutkové podstaty alebo právne skutočnosti, ktoré vznikli počas účinnosti skoršieho zákona, súčasne však prináša určité zmeny právnych následkov, ktoré s nimi súvisia, pokiaľ tieto právne následky v čase nadobudnutia účinnosti tohto nového zákona ešte nenastali (</w:t>
      </w:r>
      <w:proofErr w:type="spellStart"/>
      <w:r w:rsidRPr="00040D76">
        <w:rPr>
          <w:rFonts w:ascii="Open Sans" w:hAnsi="Open Sans" w:cs="Open Sans"/>
          <w:i/>
          <w:sz w:val="18"/>
          <w:szCs w:val="18"/>
        </w:rPr>
        <w:t>porov</w:t>
      </w:r>
      <w:proofErr w:type="spellEnd"/>
      <w:r w:rsidRPr="00040D76">
        <w:rPr>
          <w:rFonts w:ascii="Open Sans" w:hAnsi="Open Sans" w:cs="Open Sans"/>
          <w:i/>
          <w:sz w:val="18"/>
          <w:szCs w:val="18"/>
        </w:rPr>
        <w:t xml:space="preserve">. uznesenie ústavného súdu </w:t>
      </w:r>
      <w:proofErr w:type="spellStart"/>
      <w:r w:rsidRPr="00040D76">
        <w:rPr>
          <w:rFonts w:ascii="Open Sans" w:hAnsi="Open Sans" w:cs="Open Sans"/>
          <w:i/>
          <w:sz w:val="18"/>
          <w:szCs w:val="18"/>
        </w:rPr>
        <w:t>sp</w:t>
      </w:r>
      <w:proofErr w:type="spellEnd"/>
      <w:r w:rsidRPr="00040D76">
        <w:rPr>
          <w:rFonts w:ascii="Open Sans" w:hAnsi="Open Sans" w:cs="Open Sans"/>
          <w:i/>
          <w:sz w:val="18"/>
          <w:szCs w:val="18"/>
        </w:rPr>
        <w:t xml:space="preserve">. zn. PL. ÚS 3/00 z 24. apríla 2001). </w:t>
      </w:r>
      <w:r w:rsidRPr="00040D76">
        <w:rPr>
          <w:rFonts w:ascii="Open Sans" w:hAnsi="Open Sans" w:cs="Open Sans"/>
          <w:b/>
          <w:i/>
          <w:sz w:val="18"/>
          <w:szCs w:val="18"/>
        </w:rPr>
        <w:t>V súlade s už uvedeným retroaktivita ako stav spätného pôsobenia právnych noriem je principiálne neželaným a ústavne nekonformným javom</w:t>
      </w:r>
      <w:r w:rsidRPr="00040D76">
        <w:rPr>
          <w:rFonts w:ascii="Open Sans" w:hAnsi="Open Sans" w:cs="Open Sans"/>
          <w:i/>
          <w:sz w:val="18"/>
          <w:szCs w:val="18"/>
        </w:rPr>
        <w:t xml:space="preserve">; ignorovať ho však nemožno vtedy, ak spätné pôsobenie právnych noriem môže uľahčiť fungovanie spoločenských vzťahov. Preto za určitých okolností je spätné pôsobenie právnych noriem žiaduce a ospravedlniteľné zároveň. </w:t>
      </w:r>
      <w:r w:rsidRPr="00040D76">
        <w:rPr>
          <w:rFonts w:ascii="Open Sans" w:hAnsi="Open Sans" w:cs="Open Sans"/>
          <w:b/>
          <w:i/>
          <w:sz w:val="18"/>
          <w:szCs w:val="18"/>
        </w:rPr>
        <w:t>Porušením zásady ochrany nadobudnutých práv by bola len taká spätná účinnosť právnych noriem, ktorá by zhoršila právne postavenie subjektov práva</w:t>
      </w:r>
      <w:r w:rsidRPr="00040D76">
        <w:rPr>
          <w:rFonts w:ascii="Open Sans" w:hAnsi="Open Sans" w:cs="Open Sans"/>
          <w:i/>
          <w:sz w:val="18"/>
          <w:szCs w:val="18"/>
        </w:rPr>
        <w:t>.</w:t>
      </w:r>
      <w:r w:rsidR="00040D76">
        <w:rPr>
          <w:rFonts w:ascii="Open Sans" w:hAnsi="Open Sans" w:cs="Open Sans"/>
          <w:sz w:val="18"/>
          <w:szCs w:val="18"/>
        </w:rPr>
        <w:t>“.</w:t>
      </w:r>
    </w:p>
    <w:p w14:paraId="2A7017E9" w14:textId="31EEA6CF" w:rsidR="008902AE" w:rsidRDefault="008902AE" w:rsidP="008902AE">
      <w:pPr>
        <w:spacing w:after="0" w:line="276" w:lineRule="auto"/>
        <w:jc w:val="both"/>
        <w:rPr>
          <w:rFonts w:ascii="Open Sans" w:hAnsi="Open Sans" w:cs="Open Sans"/>
          <w:sz w:val="18"/>
          <w:szCs w:val="18"/>
        </w:rPr>
      </w:pPr>
    </w:p>
    <w:p w14:paraId="2B822D44" w14:textId="77777777" w:rsidR="003F146C" w:rsidRDefault="003F146C" w:rsidP="008902AE">
      <w:pPr>
        <w:spacing w:after="0" w:line="276" w:lineRule="auto"/>
        <w:jc w:val="both"/>
        <w:rPr>
          <w:rFonts w:ascii="Open Sans" w:hAnsi="Open Sans" w:cs="Open Sans"/>
          <w:sz w:val="18"/>
          <w:szCs w:val="18"/>
        </w:rPr>
      </w:pPr>
    </w:p>
    <w:p w14:paraId="3C045832" w14:textId="7C8409A3" w:rsidR="00134B34" w:rsidRPr="00877396" w:rsidRDefault="00D64642" w:rsidP="00877396">
      <w:pPr>
        <w:pStyle w:val="Odsekzoznamu"/>
        <w:numPr>
          <w:ilvl w:val="0"/>
          <w:numId w:val="3"/>
        </w:numPr>
        <w:spacing w:after="0" w:line="276" w:lineRule="auto"/>
        <w:ind w:left="426" w:hanging="426"/>
        <w:jc w:val="both"/>
        <w:rPr>
          <w:rFonts w:ascii="Open Sans" w:hAnsi="Open Sans" w:cs="Open Sans"/>
          <w:b/>
          <w:sz w:val="18"/>
          <w:szCs w:val="18"/>
        </w:rPr>
      </w:pPr>
      <w:r>
        <w:rPr>
          <w:rFonts w:ascii="Open Sans" w:hAnsi="Open Sans" w:cs="Open Sans"/>
          <w:b/>
          <w:sz w:val="18"/>
          <w:szCs w:val="18"/>
        </w:rPr>
        <w:t xml:space="preserve">VÝBER </w:t>
      </w:r>
      <w:r w:rsidR="00134B34">
        <w:rPr>
          <w:rFonts w:ascii="Open Sans" w:hAnsi="Open Sans" w:cs="Open Sans"/>
          <w:b/>
          <w:sz w:val="18"/>
          <w:szCs w:val="18"/>
        </w:rPr>
        <w:t>JUDIKATÚR</w:t>
      </w:r>
      <w:r>
        <w:rPr>
          <w:rFonts w:ascii="Open Sans" w:hAnsi="Open Sans" w:cs="Open Sans"/>
          <w:b/>
          <w:sz w:val="18"/>
          <w:szCs w:val="18"/>
        </w:rPr>
        <w:t>Y</w:t>
      </w:r>
      <w:r w:rsidR="00134B34">
        <w:rPr>
          <w:rFonts w:ascii="Open Sans" w:hAnsi="Open Sans" w:cs="Open Sans"/>
          <w:b/>
          <w:sz w:val="18"/>
          <w:szCs w:val="18"/>
        </w:rPr>
        <w:t xml:space="preserve"> VŠEOBECNÝCH SÚDOV PO PRIJATÍ PREDMETNÉHO </w:t>
      </w:r>
      <w:r w:rsidR="00134B34" w:rsidRPr="00134B34">
        <w:rPr>
          <w:rFonts w:ascii="Open Sans" w:hAnsi="Open Sans" w:cs="Open Sans"/>
          <w:b/>
          <w:sz w:val="18"/>
          <w:szCs w:val="18"/>
        </w:rPr>
        <w:t>UZNESENIA NAJVYŠŠIEHO SÚDU SR</w:t>
      </w:r>
    </w:p>
    <w:p w14:paraId="71413AC9" w14:textId="521468E1" w:rsidR="00134B34" w:rsidRDefault="00134B34" w:rsidP="00134B34">
      <w:pPr>
        <w:pStyle w:val="Odsekzoznamu"/>
        <w:spacing w:after="0" w:line="276" w:lineRule="auto"/>
        <w:ind w:left="426"/>
        <w:jc w:val="both"/>
        <w:rPr>
          <w:rFonts w:ascii="Open Sans" w:hAnsi="Open Sans" w:cs="Open Sans"/>
          <w:b/>
          <w:sz w:val="18"/>
          <w:szCs w:val="18"/>
        </w:rPr>
      </w:pPr>
    </w:p>
    <w:p w14:paraId="2C553E0F" w14:textId="1885F3DD" w:rsidR="00D64642" w:rsidRDefault="0056110F" w:rsidP="00134B34">
      <w:pPr>
        <w:spacing w:after="0" w:line="276" w:lineRule="auto"/>
        <w:jc w:val="both"/>
        <w:rPr>
          <w:rFonts w:ascii="Open Sans" w:hAnsi="Open Sans" w:cs="Open Sans"/>
          <w:sz w:val="18"/>
          <w:szCs w:val="18"/>
        </w:rPr>
      </w:pPr>
      <w:r>
        <w:rPr>
          <w:rFonts w:ascii="Open Sans" w:hAnsi="Open Sans" w:cs="Open Sans"/>
          <w:sz w:val="18"/>
          <w:szCs w:val="18"/>
        </w:rPr>
        <w:t xml:space="preserve">Po prijatí predmetného uznesenia Najvyššieho súdu SR niektoré </w:t>
      </w:r>
      <w:r w:rsidR="00341407">
        <w:rPr>
          <w:rFonts w:ascii="Open Sans" w:hAnsi="Open Sans" w:cs="Open Sans"/>
          <w:sz w:val="18"/>
          <w:szCs w:val="18"/>
        </w:rPr>
        <w:t xml:space="preserve">súdy </w:t>
      </w:r>
      <w:r>
        <w:rPr>
          <w:rFonts w:ascii="Open Sans" w:hAnsi="Open Sans" w:cs="Open Sans"/>
          <w:sz w:val="18"/>
          <w:szCs w:val="18"/>
        </w:rPr>
        <w:t xml:space="preserve">odmietli prevziať </w:t>
      </w:r>
      <w:r w:rsidR="00123C3F">
        <w:rPr>
          <w:rFonts w:ascii="Open Sans" w:hAnsi="Open Sans" w:cs="Open Sans"/>
          <w:sz w:val="18"/>
          <w:szCs w:val="18"/>
        </w:rPr>
        <w:t>nie príliš presvedčiv</w:t>
      </w:r>
      <w:r w:rsidR="002E286E">
        <w:rPr>
          <w:rFonts w:ascii="Open Sans" w:hAnsi="Open Sans" w:cs="Open Sans"/>
          <w:sz w:val="18"/>
          <w:szCs w:val="18"/>
        </w:rPr>
        <w:t>ý</w:t>
      </w:r>
      <w:r w:rsidR="00123C3F">
        <w:rPr>
          <w:rFonts w:ascii="Open Sans" w:hAnsi="Open Sans" w:cs="Open Sans"/>
          <w:sz w:val="18"/>
          <w:szCs w:val="18"/>
        </w:rPr>
        <w:t xml:space="preserve"> </w:t>
      </w:r>
      <w:r>
        <w:rPr>
          <w:rFonts w:ascii="Open Sans" w:hAnsi="Open Sans" w:cs="Open Sans"/>
          <w:sz w:val="18"/>
          <w:szCs w:val="18"/>
        </w:rPr>
        <w:t>právny názor Najvyššieho súdu</w:t>
      </w:r>
      <w:r w:rsidR="00123C3F">
        <w:rPr>
          <w:rFonts w:ascii="Open Sans" w:hAnsi="Open Sans" w:cs="Open Sans"/>
          <w:sz w:val="18"/>
          <w:szCs w:val="18"/>
        </w:rPr>
        <w:t xml:space="preserve">, </w:t>
      </w:r>
      <w:r w:rsidR="002E286E">
        <w:rPr>
          <w:rFonts w:ascii="Open Sans" w:hAnsi="Open Sans" w:cs="Open Sans"/>
          <w:sz w:val="18"/>
          <w:szCs w:val="18"/>
        </w:rPr>
        <w:t>pričom k veci zaujali často</w:t>
      </w:r>
      <w:r w:rsidR="00D64642">
        <w:rPr>
          <w:rFonts w:ascii="Open Sans" w:hAnsi="Open Sans" w:cs="Open Sans"/>
          <w:sz w:val="18"/>
          <w:szCs w:val="18"/>
        </w:rPr>
        <w:t>krát aj detailné odôvodnenie. Nižšie poukážeme n</w:t>
      </w:r>
      <w:r w:rsidR="0089122D">
        <w:rPr>
          <w:rFonts w:ascii="Open Sans" w:hAnsi="Open Sans" w:cs="Open Sans"/>
          <w:sz w:val="18"/>
          <w:szCs w:val="18"/>
        </w:rPr>
        <w:t>a</w:t>
      </w:r>
      <w:r w:rsidR="00D64642">
        <w:rPr>
          <w:rFonts w:ascii="Open Sans" w:hAnsi="Open Sans" w:cs="Open Sans"/>
          <w:sz w:val="18"/>
          <w:szCs w:val="18"/>
        </w:rPr>
        <w:t xml:space="preserve"> tento výber judikatúry</w:t>
      </w:r>
      <w:r w:rsidR="0089122D">
        <w:rPr>
          <w:rFonts w:ascii="Open Sans" w:hAnsi="Open Sans" w:cs="Open Sans"/>
          <w:sz w:val="18"/>
          <w:szCs w:val="18"/>
        </w:rPr>
        <w:t>, pričom v niektorých prípadoch uvádzame odôvodnenie priamo v</w:t>
      </w:r>
      <w:r w:rsidR="00B22878">
        <w:rPr>
          <w:rFonts w:ascii="Open Sans" w:hAnsi="Open Sans" w:cs="Open Sans"/>
          <w:sz w:val="18"/>
          <w:szCs w:val="18"/>
        </w:rPr>
        <w:t> </w:t>
      </w:r>
      <w:r w:rsidR="0089122D">
        <w:rPr>
          <w:rFonts w:ascii="Open Sans" w:hAnsi="Open Sans" w:cs="Open Sans"/>
          <w:sz w:val="18"/>
          <w:szCs w:val="18"/>
        </w:rPr>
        <w:t>texte</w:t>
      </w:r>
      <w:r w:rsidR="00B22878">
        <w:rPr>
          <w:rFonts w:ascii="Open Sans" w:hAnsi="Open Sans" w:cs="Open Sans"/>
          <w:sz w:val="18"/>
          <w:szCs w:val="18"/>
        </w:rPr>
        <w:t xml:space="preserve"> tejto analýzy</w:t>
      </w:r>
      <w:r w:rsidR="0089122D">
        <w:rPr>
          <w:rFonts w:ascii="Open Sans" w:hAnsi="Open Sans" w:cs="Open Sans"/>
          <w:sz w:val="18"/>
          <w:szCs w:val="18"/>
        </w:rPr>
        <w:t>, v ostatných prípadoch odkazujeme priamo na portál Ministerstva spravodlivosti SR.</w:t>
      </w:r>
    </w:p>
    <w:p w14:paraId="6A12F9D1" w14:textId="7506BEE2" w:rsidR="0089122D" w:rsidRDefault="0089122D" w:rsidP="00134B34">
      <w:pPr>
        <w:spacing w:after="0" w:line="276" w:lineRule="auto"/>
        <w:jc w:val="both"/>
        <w:rPr>
          <w:rFonts w:ascii="Open Sans" w:hAnsi="Open Sans" w:cs="Open Sans"/>
          <w:sz w:val="18"/>
          <w:szCs w:val="18"/>
        </w:rPr>
      </w:pPr>
    </w:p>
    <w:p w14:paraId="1ED5DCE3" w14:textId="24346005" w:rsidR="0089122D" w:rsidRPr="00877396" w:rsidRDefault="00630C15" w:rsidP="00134B34">
      <w:pPr>
        <w:spacing w:after="0" w:line="276" w:lineRule="auto"/>
        <w:jc w:val="both"/>
        <w:rPr>
          <w:rFonts w:ascii="Open Sans" w:hAnsi="Open Sans" w:cs="Open Sans"/>
          <w:b/>
          <w:sz w:val="18"/>
          <w:szCs w:val="18"/>
        </w:rPr>
      </w:pPr>
      <w:hyperlink r:id="rId14" w:history="1">
        <w:proofErr w:type="spellStart"/>
        <w:r w:rsidR="004D33F8" w:rsidRPr="00877396">
          <w:rPr>
            <w:rFonts w:eastAsia="MS Mincho"/>
            <w:b/>
            <w:color w:val="BD8F2D"/>
            <w:lang w:val="en-GB"/>
          </w:rPr>
          <w:t>Ro</w:t>
        </w:r>
        <w:r w:rsidR="006B3E4D">
          <w:rPr>
            <w:rFonts w:eastAsia="MS Mincho"/>
            <w:b/>
            <w:color w:val="BD8F2D"/>
            <w:lang w:val="en-GB"/>
          </w:rPr>
          <w:t>zhodnutie</w:t>
        </w:r>
        <w:proofErr w:type="spellEnd"/>
        <w:r w:rsidR="006B3E4D">
          <w:rPr>
            <w:rFonts w:eastAsia="MS Mincho"/>
            <w:b/>
            <w:color w:val="BD8F2D"/>
            <w:lang w:val="en-GB"/>
          </w:rPr>
          <w:t xml:space="preserve"> </w:t>
        </w:r>
        <w:proofErr w:type="spellStart"/>
        <w:r w:rsidR="004D33F8" w:rsidRPr="00877396">
          <w:rPr>
            <w:rFonts w:eastAsia="MS Mincho"/>
            <w:b/>
            <w:color w:val="BD8F2D"/>
            <w:lang w:val="en-GB"/>
          </w:rPr>
          <w:t>Krajského</w:t>
        </w:r>
        <w:proofErr w:type="spellEnd"/>
        <w:r w:rsidR="004D33F8" w:rsidRPr="00877396">
          <w:rPr>
            <w:rFonts w:eastAsia="MS Mincho"/>
            <w:b/>
            <w:color w:val="BD8F2D"/>
            <w:lang w:val="en-GB"/>
          </w:rPr>
          <w:t xml:space="preserve"> </w:t>
        </w:r>
        <w:proofErr w:type="spellStart"/>
        <w:r w:rsidR="004D33F8" w:rsidRPr="00877396">
          <w:rPr>
            <w:rFonts w:eastAsia="MS Mincho"/>
            <w:b/>
            <w:color w:val="BD8F2D"/>
            <w:lang w:val="en-GB"/>
          </w:rPr>
          <w:t>súdu</w:t>
        </w:r>
        <w:proofErr w:type="spellEnd"/>
        <w:r w:rsidR="004D33F8" w:rsidRPr="00877396">
          <w:rPr>
            <w:rFonts w:eastAsia="MS Mincho"/>
            <w:b/>
            <w:color w:val="BD8F2D"/>
            <w:lang w:val="en-GB"/>
          </w:rPr>
          <w:t xml:space="preserve"> </w:t>
        </w:r>
        <w:proofErr w:type="spellStart"/>
        <w:r w:rsidR="004D33F8" w:rsidRPr="00877396">
          <w:rPr>
            <w:rFonts w:eastAsia="MS Mincho"/>
            <w:b/>
            <w:color w:val="BD8F2D"/>
            <w:lang w:val="en-GB"/>
          </w:rPr>
          <w:t>Trnava</w:t>
        </w:r>
        <w:proofErr w:type="spellEnd"/>
        <w:r w:rsidR="004D33F8" w:rsidRPr="00877396">
          <w:rPr>
            <w:rFonts w:eastAsia="MS Mincho"/>
            <w:b/>
            <w:color w:val="BD8F2D"/>
            <w:lang w:val="en-GB"/>
          </w:rPr>
          <w:t xml:space="preserve"> zo </w:t>
        </w:r>
        <w:proofErr w:type="spellStart"/>
        <w:r w:rsidR="004D33F8" w:rsidRPr="00877396">
          <w:rPr>
            <w:rFonts w:eastAsia="MS Mincho"/>
            <w:b/>
            <w:color w:val="BD8F2D"/>
            <w:lang w:val="en-GB"/>
          </w:rPr>
          <w:t>dňa</w:t>
        </w:r>
        <w:proofErr w:type="spellEnd"/>
        <w:r w:rsidR="004D33F8" w:rsidRPr="00877396">
          <w:rPr>
            <w:rFonts w:eastAsia="MS Mincho"/>
            <w:b/>
            <w:color w:val="BD8F2D"/>
            <w:lang w:val="en-GB"/>
          </w:rPr>
          <w:t xml:space="preserve"> 28.03.2018 sp. </w:t>
        </w:r>
        <w:proofErr w:type="spellStart"/>
        <w:r w:rsidR="004D33F8" w:rsidRPr="00877396">
          <w:rPr>
            <w:rFonts w:eastAsia="MS Mincho"/>
            <w:b/>
            <w:color w:val="BD8F2D"/>
            <w:lang w:val="en-GB"/>
          </w:rPr>
          <w:t>zn</w:t>
        </w:r>
        <w:proofErr w:type="spellEnd"/>
        <w:r w:rsidR="004D33F8" w:rsidRPr="00877396">
          <w:rPr>
            <w:rFonts w:eastAsia="MS Mincho"/>
            <w:b/>
            <w:color w:val="BD8F2D"/>
            <w:lang w:val="en-GB"/>
          </w:rPr>
          <w:t>. 10Co/48/2017</w:t>
        </w:r>
      </w:hyperlink>
      <w:r w:rsidR="00F44AF3">
        <w:rPr>
          <w:rFonts w:ascii="Open Sans" w:eastAsia="MS Mincho" w:hAnsi="Open Sans" w:cs="Open Sans"/>
          <w:b/>
          <w:color w:val="BD8F2D"/>
          <w:sz w:val="18"/>
          <w:szCs w:val="18"/>
          <w:lang w:val="en-GB"/>
        </w:rPr>
        <w:t>:</w:t>
      </w:r>
    </w:p>
    <w:p w14:paraId="24EBB923" w14:textId="77777777" w:rsidR="001D63AA" w:rsidRPr="00877396" w:rsidRDefault="001D63AA" w:rsidP="001D63AA">
      <w:pPr>
        <w:spacing w:after="0" w:line="276" w:lineRule="auto"/>
        <w:jc w:val="both"/>
        <w:rPr>
          <w:rFonts w:ascii="Open Sans" w:hAnsi="Open Sans" w:cs="Open Sans"/>
          <w:i/>
          <w:sz w:val="18"/>
          <w:szCs w:val="18"/>
        </w:rPr>
      </w:pPr>
      <w:r>
        <w:rPr>
          <w:rFonts w:ascii="Open Sans" w:hAnsi="Open Sans" w:cs="Open Sans"/>
          <w:sz w:val="18"/>
          <w:szCs w:val="18"/>
        </w:rPr>
        <w:t>„</w:t>
      </w:r>
      <w:r w:rsidRPr="00877396">
        <w:rPr>
          <w:rFonts w:ascii="Open Sans" w:hAnsi="Open Sans" w:cs="Open Sans"/>
          <w:i/>
          <w:sz w:val="18"/>
          <w:szCs w:val="18"/>
        </w:rPr>
        <w:t xml:space="preserve">Podľa § 9 ods. 2 písm. k/ zákona č. 129/2010 Z. z. o spotrebiteľských úveroch a o iných úveroch a pôžičkách pre spotrebiteľov a o zmene a doplnení niektorých zákonov, v znení účinnom ku dňu uzavretia zmluvy stranami, zmluva o spotrebiteľskom úvere okrem všeobecných náležitostí podľa Občianskeho zákonníka musí obsahovať tieto náležitosti: k) výšku, počet a termíny splátok istiny, úrokov a iných poplatkov, prípadné poradie, v ktorom sa budú splátky priraďovať k jednotlivým nesplateným zostatkom s rôznymi úrokovými sadzbami spotrebiteľského úveru na účely jeho splatenia. (od 1.4.2015 do 30.4.2018 písm. l/). Podľa § 4 ods. 2 písm. i/ zákona č. 258/2001 Z. z. o spotrebiteľských úveroch a o zmene a doplnení zákona Slovenskej národnej rady č. 71/1986 Zb. o Slovenskej obchodnej inšpekcii v znení neskorších predpisov, zmluva o spotrebiteľskom úvere okrem všeobecných náležitostí musí obsahovať: i/ výšku, počet a termíny splátok istiny, úrokov a iných poplatkov.(predchádzajúca právna úprava) K argumentácii žalobkyne v odvolaní a k otázke potreby členenia splátok na splátky istiny, úrokov a iných poplatkov, za účelom určenia aká suma sa z tejto splátky započítava na splácanie istiny, aká na splácanie úrokov a aká na poplatky odvolací súd s poukazom na doposiaľ ustálenú rozhodovaciu prax, na uznesenie Najvyššieho súdu Slovenskej republiky z 22.2.2018 </w:t>
      </w:r>
      <w:proofErr w:type="spellStart"/>
      <w:r w:rsidRPr="00877396">
        <w:rPr>
          <w:rFonts w:ascii="Open Sans" w:hAnsi="Open Sans" w:cs="Open Sans"/>
          <w:i/>
          <w:sz w:val="18"/>
          <w:szCs w:val="18"/>
        </w:rPr>
        <w:t>sp</w:t>
      </w:r>
      <w:proofErr w:type="spellEnd"/>
      <w:r w:rsidRPr="00877396">
        <w:rPr>
          <w:rFonts w:ascii="Open Sans" w:hAnsi="Open Sans" w:cs="Open Sans"/>
          <w:i/>
          <w:sz w:val="18"/>
          <w:szCs w:val="18"/>
        </w:rPr>
        <w:t>. zn. 3Cdo/146/2017 a na § 393 ods. 3 CSP uvádza nasledovné:</w:t>
      </w:r>
    </w:p>
    <w:p w14:paraId="6C835FB1" w14:textId="62B43D6B" w:rsidR="00341407" w:rsidRDefault="001D63AA" w:rsidP="001D63AA">
      <w:pPr>
        <w:spacing w:after="0" w:line="276" w:lineRule="auto"/>
        <w:jc w:val="both"/>
        <w:rPr>
          <w:rFonts w:ascii="Open Sans" w:hAnsi="Open Sans" w:cs="Open Sans"/>
          <w:sz w:val="18"/>
          <w:szCs w:val="18"/>
        </w:rPr>
      </w:pPr>
      <w:r w:rsidRPr="00877396">
        <w:rPr>
          <w:rFonts w:ascii="Open Sans" w:hAnsi="Open Sans" w:cs="Open Sans"/>
          <w:i/>
          <w:sz w:val="18"/>
          <w:szCs w:val="18"/>
        </w:rPr>
        <w:t xml:space="preserve">Text zákona v aktuálnom znení je odlišný od textu Smernice (čl. 10 ods. 2 písm. h/ Smernica Európskeho parlamentu a Rady 2008/48/ES z 23.4.2008 o zmluvách o spotrebiteľskom úvere a o zrušení smernice rady 87/102/EHS), podľa ktorej zmluva o úvere uvádza výšku, počet a frekvenciu splátok spotrebiteľa a prípadne poradie, v ktorom sa budú splátky priraďovať k jednotlivým nesplateným zostatkom s rôznymi úrokovými sadzbami úveru na účely splatenia. V sporoch medzi jednotlivcami je priamy účinok Smernice vylúčený, vnútroštátne súdy musia skúmať, či môžu normu práva EÚ transponovanú určitým zákonom vykladať </w:t>
      </w:r>
      <w:proofErr w:type="spellStart"/>
      <w:r w:rsidRPr="00877396">
        <w:rPr>
          <w:rFonts w:ascii="Open Sans" w:hAnsi="Open Sans" w:cs="Open Sans"/>
          <w:i/>
          <w:sz w:val="18"/>
          <w:szCs w:val="18"/>
        </w:rPr>
        <w:t>eurokonformne</w:t>
      </w:r>
      <w:proofErr w:type="spellEnd"/>
      <w:r w:rsidRPr="00877396">
        <w:rPr>
          <w:rFonts w:ascii="Open Sans" w:hAnsi="Open Sans" w:cs="Open Sans"/>
          <w:i/>
          <w:sz w:val="18"/>
          <w:szCs w:val="18"/>
        </w:rPr>
        <w:t xml:space="preserve">, avšak tento nepriamy účinok smernice nie je </w:t>
      </w:r>
      <w:r w:rsidRPr="00877396">
        <w:rPr>
          <w:rFonts w:ascii="Open Sans" w:hAnsi="Open Sans" w:cs="Open Sans"/>
          <w:i/>
          <w:sz w:val="18"/>
          <w:szCs w:val="18"/>
        </w:rPr>
        <w:lastRenderedPageBreak/>
        <w:t xml:space="preserve">absolútny - </w:t>
      </w:r>
      <w:proofErr w:type="spellStart"/>
      <w:r w:rsidRPr="00877396">
        <w:rPr>
          <w:rFonts w:ascii="Open Sans" w:hAnsi="Open Sans" w:cs="Open Sans"/>
          <w:i/>
          <w:sz w:val="18"/>
          <w:szCs w:val="18"/>
        </w:rPr>
        <w:t>eurokonformný</w:t>
      </w:r>
      <w:proofErr w:type="spellEnd"/>
      <w:r w:rsidRPr="00877396">
        <w:rPr>
          <w:rFonts w:ascii="Open Sans" w:hAnsi="Open Sans" w:cs="Open Sans"/>
          <w:i/>
          <w:sz w:val="18"/>
          <w:szCs w:val="18"/>
        </w:rPr>
        <w:t xml:space="preserve"> výklad zákona nemôže nahradiť výslovne znenie zákona, v opačnom prípade by šlo o výklad </w:t>
      </w:r>
      <w:proofErr w:type="spellStart"/>
      <w:r w:rsidRPr="00877396">
        <w:rPr>
          <w:rFonts w:ascii="Open Sans" w:hAnsi="Open Sans" w:cs="Open Sans"/>
          <w:i/>
          <w:sz w:val="18"/>
          <w:szCs w:val="18"/>
        </w:rPr>
        <w:t>contra</w:t>
      </w:r>
      <w:proofErr w:type="spellEnd"/>
      <w:r w:rsidRPr="00877396">
        <w:rPr>
          <w:rFonts w:ascii="Open Sans" w:hAnsi="Open Sans" w:cs="Open Sans"/>
          <w:i/>
          <w:sz w:val="18"/>
          <w:szCs w:val="18"/>
        </w:rPr>
        <w:t xml:space="preserve"> </w:t>
      </w:r>
      <w:proofErr w:type="spellStart"/>
      <w:r w:rsidRPr="00877396">
        <w:rPr>
          <w:rFonts w:ascii="Open Sans" w:hAnsi="Open Sans" w:cs="Open Sans"/>
          <w:i/>
          <w:sz w:val="18"/>
          <w:szCs w:val="18"/>
        </w:rPr>
        <w:t>legem</w:t>
      </w:r>
      <w:proofErr w:type="spellEnd"/>
      <w:r w:rsidRPr="00877396">
        <w:rPr>
          <w:rFonts w:ascii="Open Sans" w:hAnsi="Open Sans" w:cs="Open Sans"/>
          <w:i/>
          <w:sz w:val="18"/>
          <w:szCs w:val="18"/>
        </w:rPr>
        <w:t xml:space="preserve"> (uznesenie NS SR </w:t>
      </w:r>
      <w:proofErr w:type="spellStart"/>
      <w:r w:rsidRPr="00877396">
        <w:rPr>
          <w:rFonts w:ascii="Open Sans" w:hAnsi="Open Sans" w:cs="Open Sans"/>
          <w:i/>
          <w:sz w:val="18"/>
          <w:szCs w:val="18"/>
        </w:rPr>
        <w:t>sp</w:t>
      </w:r>
      <w:proofErr w:type="spellEnd"/>
      <w:r w:rsidRPr="00877396">
        <w:rPr>
          <w:rFonts w:ascii="Open Sans" w:hAnsi="Open Sans" w:cs="Open Sans"/>
          <w:i/>
          <w:sz w:val="18"/>
          <w:szCs w:val="18"/>
        </w:rPr>
        <w:t xml:space="preserve">. zn. 3Cdo 146/2017 z 22. februára 2018). Zámerom zákonodarcu (vyjadrenom aj v úvodnej časti dôvodovej správy) síce bolo transponovať Smernicu v celom rozsahu a nepochybne nebolo aby ustanovenie § 9 ods. 2 písm. k/ bolo v rozpore s článkom 10 ods. 2 Smernice (uznesenie NS SR </w:t>
      </w:r>
      <w:proofErr w:type="spellStart"/>
      <w:r w:rsidRPr="00877396">
        <w:rPr>
          <w:rFonts w:ascii="Open Sans" w:hAnsi="Open Sans" w:cs="Open Sans"/>
          <w:i/>
          <w:sz w:val="18"/>
          <w:szCs w:val="18"/>
        </w:rPr>
        <w:t>sp</w:t>
      </w:r>
      <w:proofErr w:type="spellEnd"/>
      <w:r w:rsidRPr="00877396">
        <w:rPr>
          <w:rFonts w:ascii="Open Sans" w:hAnsi="Open Sans" w:cs="Open Sans"/>
          <w:i/>
          <w:sz w:val="18"/>
          <w:szCs w:val="18"/>
        </w:rPr>
        <w:t xml:space="preserve">. zn. 3Cdo 146/2017), avšak do „konfliktu“ sa zákon so Smernicou dostal v dôsledku priznania vyššej ochrany spotrebiteľa stanovením požiadavky rozčlenenia splátky na istinu, úroky a iné poplatky, aby spotrebiteľ mal vedomosť v akej výške bude platiť istinu (v akej časti splátky ju veriteľ započíta na zaplatenie istiny) a v akej výške na úroky a ostatné poplatky. Až rozsudkom Súdneho dvora Európskej únie vo veci C-42/15 Home Credit Slovakia proti Kláre </w:t>
      </w:r>
      <w:proofErr w:type="spellStart"/>
      <w:r w:rsidRPr="00877396">
        <w:rPr>
          <w:rFonts w:ascii="Open Sans" w:hAnsi="Open Sans" w:cs="Open Sans"/>
          <w:i/>
          <w:sz w:val="18"/>
          <w:szCs w:val="18"/>
        </w:rPr>
        <w:t>Biróovej</w:t>
      </w:r>
      <w:proofErr w:type="spellEnd"/>
      <w:r w:rsidRPr="00877396">
        <w:rPr>
          <w:rFonts w:ascii="Open Sans" w:hAnsi="Open Sans" w:cs="Open Sans"/>
          <w:i/>
          <w:sz w:val="18"/>
          <w:szCs w:val="18"/>
        </w:rPr>
        <w:t xml:space="preserve"> bolo konštatované, že Smernica bráni členským štátom, aby vo svojej vnútroštátnej právnej úprave stanovili povinnosť zahrnúť do zmluvy o úvere iné náležitosti, než sú tie, ktoré vymenúva článok 10 ods. 2 Smernice. Zámer zákonodarcu transponovať Smernicu v celom rozsahu bol teda naplnený ale (zákonodarca) tak urobil nad rozsah Smernice a až následne bol označeným rozhodnutím Súdneho dvora Európskej únie konštatovaný rozpor, ktorý aktuálne (zákonodarca) zosúladil zákonom (z. č. 279/2017 Z. z., ktorým sa mení a dopĺňa zákon č. 483/2001 </w:t>
      </w:r>
      <w:proofErr w:type="spellStart"/>
      <w:r w:rsidRPr="00877396">
        <w:rPr>
          <w:rFonts w:ascii="Open Sans" w:hAnsi="Open Sans" w:cs="Open Sans"/>
          <w:i/>
          <w:sz w:val="18"/>
          <w:szCs w:val="18"/>
        </w:rPr>
        <w:t>Z.z</w:t>
      </w:r>
      <w:proofErr w:type="spellEnd"/>
      <w:r w:rsidRPr="00877396">
        <w:rPr>
          <w:rFonts w:ascii="Open Sans" w:hAnsi="Open Sans" w:cs="Open Sans"/>
          <w:i/>
          <w:sz w:val="18"/>
          <w:szCs w:val="18"/>
        </w:rPr>
        <w:t xml:space="preserve">. o bankách a o zmene a doplnení niektorých zákonov v znení neskorších predpisov a ktorým sa menia a dopĺňajú niektoré zákony v znení oznámenia o oprave chyby č. 299/2017 </w:t>
      </w:r>
      <w:proofErr w:type="spellStart"/>
      <w:r w:rsidRPr="00877396">
        <w:rPr>
          <w:rFonts w:ascii="Open Sans" w:hAnsi="Open Sans" w:cs="Open Sans"/>
          <w:i/>
          <w:sz w:val="18"/>
          <w:szCs w:val="18"/>
        </w:rPr>
        <w:t>Z.z</w:t>
      </w:r>
      <w:proofErr w:type="spellEnd"/>
      <w:r w:rsidRPr="00877396">
        <w:rPr>
          <w:rFonts w:ascii="Open Sans" w:hAnsi="Open Sans" w:cs="Open Sans"/>
          <w:i/>
          <w:sz w:val="18"/>
          <w:szCs w:val="18"/>
        </w:rPr>
        <w:t xml:space="preserve">.), ktorým došlo i k zmene ustanovenia § 9 ods. 2 písm. i/ zákona č. 129/2010 Z. z. s účinnosťou od 1. mája 2018 (termín „splátok istiny, úrokov a iných poplatkov“ sa nahrádza slovami „frekvenciu splátok“). Z porovnania prvotnej vnútroštátnej právnej úpravy tejto náležitosti zmluvy zákonom č. 258/2001 Z. z. so súčasnou právnou úpravou zákonom č. 129/2010 Z. z., vyplýva jej totožná formulácia (výška, počet a termíny splátok istiny, úrokov a iných poplatkov), ktorou zákonodarca v dôvodovej správe k zákonu č. 568/2007 Z. z., ktorým sa zmenilo aj ustanovenie § 4 ods. 2, 3 zákona č. 258/2001 </w:t>
      </w:r>
      <w:proofErr w:type="spellStart"/>
      <w:r w:rsidRPr="00877396">
        <w:rPr>
          <w:rFonts w:ascii="Open Sans" w:hAnsi="Open Sans" w:cs="Open Sans"/>
          <w:i/>
          <w:sz w:val="18"/>
          <w:szCs w:val="18"/>
        </w:rPr>
        <w:t>Z.z</w:t>
      </w:r>
      <w:proofErr w:type="spellEnd"/>
      <w:r w:rsidRPr="00877396">
        <w:rPr>
          <w:rFonts w:ascii="Open Sans" w:hAnsi="Open Sans" w:cs="Open Sans"/>
          <w:i/>
          <w:sz w:val="18"/>
          <w:szCs w:val="18"/>
        </w:rPr>
        <w:t>., vyjadril (po prvý krát) zámer zvýšiť informovanosť spotrebiteľa úpravou náležitostí zmluvy o spotrebiteľskom úvere, konkrétne tak, že spotrebiteľ musí byť informovaný v akých termínoch, resp. kedy, v akej výške a ako dlho je povinný plniť si svoje povinnosti splácať istinu, úroky a iné poplatky, vyplývajúce mu zo zmluvy o spotrebiteľskom úvere a preto nemožno preklenúť výkladom, že ustanovenie § 9 ods. 2 písm. k/ len spresňuje, čo splátka zahrňuje (</w:t>
      </w:r>
      <w:proofErr w:type="spellStart"/>
      <w:r w:rsidRPr="00877396">
        <w:rPr>
          <w:rFonts w:ascii="Open Sans" w:hAnsi="Open Sans" w:cs="Open Sans"/>
          <w:i/>
          <w:sz w:val="18"/>
          <w:szCs w:val="18"/>
        </w:rPr>
        <w:t>porov</w:t>
      </w:r>
      <w:proofErr w:type="spellEnd"/>
      <w:r w:rsidRPr="00877396">
        <w:rPr>
          <w:rFonts w:ascii="Open Sans" w:hAnsi="Open Sans" w:cs="Open Sans"/>
          <w:i/>
          <w:sz w:val="18"/>
          <w:szCs w:val="18"/>
        </w:rPr>
        <w:t xml:space="preserve">. iný záver uznesenie NS SR </w:t>
      </w:r>
      <w:proofErr w:type="spellStart"/>
      <w:r w:rsidRPr="00877396">
        <w:rPr>
          <w:rFonts w:ascii="Open Sans" w:hAnsi="Open Sans" w:cs="Open Sans"/>
          <w:i/>
          <w:sz w:val="18"/>
          <w:szCs w:val="18"/>
        </w:rPr>
        <w:t>sp</w:t>
      </w:r>
      <w:proofErr w:type="spellEnd"/>
      <w:r w:rsidRPr="00877396">
        <w:rPr>
          <w:rFonts w:ascii="Open Sans" w:hAnsi="Open Sans" w:cs="Open Sans"/>
          <w:i/>
          <w:sz w:val="18"/>
          <w:szCs w:val="18"/>
        </w:rPr>
        <w:t xml:space="preserve">. zn. 3Cdo 146/2017 bod 26, 25). Primárnemu účelu právnej úpravy normami spotrebiteľského práva zodpovedá len taký výklad ustanovenia § 4 ods. 2 pís. i/ zákona č. 258/2001 Z. z., ktorý každý z atribútov vyjadrených v zákone slovami výška, počet a termíny splátok viaže ku každej z tam uvedených zložiek spotrebiteľského úveru, teda ako k istine, tak i k úrokom a tiež poplatkom, čo je dôkazom zvýšenej pozornosti venovanej ochrane spotrebiteľa (rozsudok NS SR </w:t>
      </w:r>
      <w:proofErr w:type="spellStart"/>
      <w:r w:rsidRPr="00877396">
        <w:rPr>
          <w:rFonts w:ascii="Open Sans" w:hAnsi="Open Sans" w:cs="Open Sans"/>
          <w:i/>
          <w:sz w:val="18"/>
          <w:szCs w:val="18"/>
        </w:rPr>
        <w:t>sp</w:t>
      </w:r>
      <w:proofErr w:type="spellEnd"/>
      <w:r w:rsidRPr="00877396">
        <w:rPr>
          <w:rFonts w:ascii="Open Sans" w:hAnsi="Open Sans" w:cs="Open Sans"/>
          <w:i/>
          <w:sz w:val="18"/>
          <w:szCs w:val="18"/>
        </w:rPr>
        <w:t xml:space="preserve">. zn. 7 </w:t>
      </w:r>
      <w:proofErr w:type="spellStart"/>
      <w:r w:rsidRPr="00877396">
        <w:rPr>
          <w:rFonts w:ascii="Open Sans" w:hAnsi="Open Sans" w:cs="Open Sans"/>
          <w:i/>
          <w:sz w:val="18"/>
          <w:szCs w:val="18"/>
        </w:rPr>
        <w:t>Cdo</w:t>
      </w:r>
      <w:proofErr w:type="spellEnd"/>
      <w:r w:rsidRPr="00877396">
        <w:rPr>
          <w:rFonts w:ascii="Open Sans" w:hAnsi="Open Sans" w:cs="Open Sans"/>
          <w:i/>
          <w:sz w:val="18"/>
          <w:szCs w:val="18"/>
        </w:rPr>
        <w:t xml:space="preserve"> 128/2016 z 29. novembra 2017). Novelou (zákonom č. 568/2007 </w:t>
      </w:r>
      <w:proofErr w:type="spellStart"/>
      <w:r w:rsidRPr="00877396">
        <w:rPr>
          <w:rFonts w:ascii="Open Sans" w:hAnsi="Open Sans" w:cs="Open Sans"/>
          <w:i/>
          <w:sz w:val="18"/>
          <w:szCs w:val="18"/>
        </w:rPr>
        <w:t>Z.z</w:t>
      </w:r>
      <w:proofErr w:type="spellEnd"/>
      <w:r w:rsidRPr="00877396">
        <w:rPr>
          <w:rFonts w:ascii="Open Sans" w:hAnsi="Open Sans" w:cs="Open Sans"/>
          <w:i/>
          <w:sz w:val="18"/>
          <w:szCs w:val="18"/>
        </w:rPr>
        <w:t xml:space="preserve">.) bol doplnený nový odsek 2 § 566 </w:t>
      </w:r>
      <w:proofErr w:type="spellStart"/>
      <w:r w:rsidRPr="00877396">
        <w:rPr>
          <w:rFonts w:ascii="Open Sans" w:hAnsi="Open Sans" w:cs="Open Sans"/>
          <w:i/>
          <w:sz w:val="18"/>
          <w:szCs w:val="18"/>
        </w:rPr>
        <w:t>O.z</w:t>
      </w:r>
      <w:proofErr w:type="spellEnd"/>
      <w:r w:rsidRPr="00877396">
        <w:rPr>
          <w:rFonts w:ascii="Open Sans" w:hAnsi="Open Sans" w:cs="Open Sans"/>
          <w:i/>
          <w:sz w:val="18"/>
          <w:szCs w:val="18"/>
        </w:rPr>
        <w:t xml:space="preserve">.. Táto úprava určuje, v akom poradí treba započítať čiastočné plnenie. Pri čiastočnom plnení peňažného dlhu sa započíta najprv plnenie na istinu a až potom na úroky. Toto poradie môže zmeniť len dlžník (nie veriteľ). Spotrebiteľ ako dlžník by mal byť informovaný (mať vedomosť) požadovanou náležitosťou zmluvy o spotrebiteľskom úvere, aká časť splátky bude použitá na istinu, aká na úroky a ďalšie poplatky (príp. pravidlá tejto zmeny), aby sa mohol rozhodnúť či zmluvu uzavrie a aby veriteľ svojvoľne nepriraďoval plnenie spotrebiteľa i určoval aká časť sa použije na splácanie istiny, aká na splátky úrokov a poplatkov, prípadne podľa úpravy obchodného práva (§ 330 ods. 2 </w:t>
      </w:r>
      <w:proofErr w:type="spellStart"/>
      <w:r w:rsidRPr="00877396">
        <w:rPr>
          <w:rFonts w:ascii="Open Sans" w:hAnsi="Open Sans" w:cs="Open Sans"/>
          <w:i/>
          <w:sz w:val="18"/>
          <w:szCs w:val="18"/>
        </w:rPr>
        <w:t>Obch.z</w:t>
      </w:r>
      <w:proofErr w:type="spellEnd"/>
      <w:r w:rsidRPr="00877396">
        <w:rPr>
          <w:rFonts w:ascii="Open Sans" w:hAnsi="Open Sans" w:cs="Open Sans"/>
          <w:i/>
          <w:sz w:val="18"/>
          <w:szCs w:val="18"/>
        </w:rPr>
        <w:t>.) Uvedené nie je spôsobilá nahradiť vyžiadaná amortizačná tabuľka (viď článok „Prečo rozsudok SD EÚ vo veci C 42/2015 nie je spôsobilý zmeniť rozhodovaciu prax</w:t>
      </w:r>
      <w:r w:rsidR="00296457" w:rsidRPr="00877396">
        <w:rPr>
          <w:rFonts w:ascii="Open Sans" w:hAnsi="Open Sans" w:cs="Open Sans"/>
          <w:i/>
          <w:sz w:val="18"/>
          <w:szCs w:val="18"/>
        </w:rPr>
        <w:t xml:space="preserve"> </w:t>
      </w:r>
      <w:r w:rsidRPr="00877396">
        <w:rPr>
          <w:rFonts w:ascii="Open Sans" w:hAnsi="Open Sans" w:cs="Open Sans"/>
          <w:i/>
          <w:sz w:val="18"/>
          <w:szCs w:val="18"/>
        </w:rPr>
        <w:t xml:space="preserve">všeobecných súdov“). </w:t>
      </w:r>
      <w:proofErr w:type="spellStart"/>
      <w:r w:rsidRPr="00877396">
        <w:rPr>
          <w:rFonts w:ascii="Open Sans" w:hAnsi="Open Sans" w:cs="Open Sans"/>
          <w:i/>
          <w:sz w:val="18"/>
          <w:szCs w:val="18"/>
        </w:rPr>
        <w:t>Eurokonformným</w:t>
      </w:r>
      <w:proofErr w:type="spellEnd"/>
      <w:r w:rsidRPr="00877396">
        <w:rPr>
          <w:rFonts w:ascii="Open Sans" w:hAnsi="Open Sans" w:cs="Open Sans"/>
          <w:i/>
          <w:sz w:val="18"/>
          <w:szCs w:val="18"/>
        </w:rPr>
        <w:t xml:space="preserve"> výkladom by tak nebolo možné preklenúť nutnosť legislatívnej zmeny náležitosti zmluvy o spotrebiteľskom úvere“.</w:t>
      </w:r>
      <w:r w:rsidR="00296457">
        <w:rPr>
          <w:rFonts w:ascii="Open Sans" w:hAnsi="Open Sans" w:cs="Open Sans"/>
          <w:sz w:val="18"/>
          <w:szCs w:val="18"/>
        </w:rPr>
        <w:t>“</w:t>
      </w:r>
    </w:p>
    <w:p w14:paraId="0B061227" w14:textId="02F32708" w:rsidR="00F44AF3" w:rsidRDefault="00F44AF3" w:rsidP="00134B34">
      <w:pPr>
        <w:spacing w:after="0" w:line="276" w:lineRule="auto"/>
        <w:jc w:val="both"/>
        <w:rPr>
          <w:rFonts w:ascii="Open Sans" w:hAnsi="Open Sans" w:cs="Open Sans"/>
          <w:sz w:val="18"/>
          <w:szCs w:val="18"/>
        </w:rPr>
      </w:pPr>
    </w:p>
    <w:p w14:paraId="452D0E9C" w14:textId="6E02BD19" w:rsidR="00F44AF3" w:rsidRDefault="00630C15" w:rsidP="00134B34">
      <w:pPr>
        <w:spacing w:after="0" w:line="276" w:lineRule="auto"/>
        <w:jc w:val="both"/>
        <w:rPr>
          <w:rFonts w:ascii="Open Sans" w:eastAsia="MS Mincho" w:hAnsi="Open Sans" w:cs="Open Sans"/>
          <w:b/>
          <w:color w:val="BD8F2D"/>
          <w:sz w:val="18"/>
          <w:szCs w:val="18"/>
          <w:lang w:val="en-GB"/>
        </w:rPr>
      </w:pPr>
      <w:hyperlink r:id="rId15" w:history="1">
        <w:proofErr w:type="spellStart"/>
        <w:r w:rsidR="006B3E4D" w:rsidRPr="00877396">
          <w:rPr>
            <w:rFonts w:eastAsia="MS Mincho"/>
            <w:b/>
            <w:color w:val="BD8F2D"/>
            <w:lang w:val="en-GB"/>
          </w:rPr>
          <w:t>Rozhodnutie</w:t>
        </w:r>
        <w:proofErr w:type="spellEnd"/>
        <w:r w:rsidR="006B3E4D" w:rsidRPr="00877396">
          <w:rPr>
            <w:rFonts w:eastAsia="MS Mincho"/>
            <w:b/>
            <w:color w:val="BD8F2D"/>
            <w:lang w:val="en-GB"/>
          </w:rPr>
          <w:t xml:space="preserve"> </w:t>
        </w:r>
        <w:proofErr w:type="spellStart"/>
        <w:r w:rsidR="00F7300D" w:rsidRPr="00877396">
          <w:rPr>
            <w:rFonts w:eastAsia="MS Mincho"/>
            <w:b/>
            <w:color w:val="BD8F2D"/>
            <w:lang w:val="en-GB"/>
          </w:rPr>
          <w:t>Krajsk</w:t>
        </w:r>
        <w:r w:rsidR="006B3E4D" w:rsidRPr="00877396">
          <w:rPr>
            <w:rFonts w:eastAsia="MS Mincho"/>
            <w:b/>
            <w:color w:val="BD8F2D"/>
            <w:lang w:val="en-GB"/>
          </w:rPr>
          <w:t>ého</w:t>
        </w:r>
        <w:proofErr w:type="spellEnd"/>
        <w:r w:rsidR="00F7300D" w:rsidRPr="00877396">
          <w:rPr>
            <w:rFonts w:eastAsia="MS Mincho"/>
            <w:b/>
            <w:color w:val="BD8F2D"/>
            <w:lang w:val="en-GB"/>
          </w:rPr>
          <w:t xml:space="preserve"> </w:t>
        </w:r>
        <w:proofErr w:type="spellStart"/>
        <w:r w:rsidR="00F7300D" w:rsidRPr="00877396">
          <w:rPr>
            <w:rFonts w:eastAsia="MS Mincho"/>
            <w:b/>
            <w:color w:val="BD8F2D"/>
            <w:lang w:val="en-GB"/>
          </w:rPr>
          <w:t>súd</w:t>
        </w:r>
        <w:r w:rsidR="006B3E4D" w:rsidRPr="00877396">
          <w:rPr>
            <w:rFonts w:eastAsia="MS Mincho"/>
            <w:b/>
            <w:color w:val="BD8F2D"/>
            <w:lang w:val="en-GB"/>
          </w:rPr>
          <w:t>u</w:t>
        </w:r>
        <w:proofErr w:type="spellEnd"/>
        <w:r w:rsidR="00F7300D" w:rsidRPr="00877396">
          <w:rPr>
            <w:rFonts w:eastAsia="MS Mincho"/>
            <w:b/>
            <w:color w:val="BD8F2D"/>
            <w:lang w:val="en-GB"/>
          </w:rPr>
          <w:t xml:space="preserve"> </w:t>
        </w:r>
        <w:proofErr w:type="spellStart"/>
        <w:r w:rsidR="00F7300D" w:rsidRPr="00877396">
          <w:rPr>
            <w:rFonts w:eastAsia="MS Mincho"/>
            <w:b/>
            <w:color w:val="BD8F2D"/>
            <w:lang w:val="en-GB"/>
          </w:rPr>
          <w:t>Košice</w:t>
        </w:r>
        <w:proofErr w:type="spellEnd"/>
        <w:r w:rsidR="00F7300D" w:rsidRPr="00877396">
          <w:rPr>
            <w:rFonts w:eastAsia="MS Mincho"/>
            <w:b/>
            <w:color w:val="BD8F2D"/>
            <w:lang w:val="en-GB"/>
          </w:rPr>
          <w:t xml:space="preserve">, sp. </w:t>
        </w:r>
        <w:proofErr w:type="spellStart"/>
        <w:r w:rsidR="00F7300D" w:rsidRPr="00877396">
          <w:rPr>
            <w:rFonts w:eastAsia="MS Mincho"/>
            <w:b/>
            <w:color w:val="BD8F2D"/>
            <w:lang w:val="en-GB"/>
          </w:rPr>
          <w:t>zn</w:t>
        </w:r>
        <w:proofErr w:type="spellEnd"/>
        <w:r w:rsidR="00F7300D" w:rsidRPr="00877396">
          <w:rPr>
            <w:rFonts w:eastAsia="MS Mincho"/>
            <w:b/>
            <w:color w:val="BD8F2D"/>
            <w:lang w:val="en-GB"/>
          </w:rPr>
          <w:t xml:space="preserve">.: 5Co/468/2017 zo </w:t>
        </w:r>
        <w:proofErr w:type="spellStart"/>
        <w:r w:rsidR="00F7300D" w:rsidRPr="00877396">
          <w:rPr>
            <w:rFonts w:eastAsia="MS Mincho"/>
            <w:b/>
            <w:color w:val="BD8F2D"/>
            <w:lang w:val="en-GB"/>
          </w:rPr>
          <w:t>dňa</w:t>
        </w:r>
        <w:proofErr w:type="spellEnd"/>
        <w:r w:rsidR="00F7300D" w:rsidRPr="00877396">
          <w:rPr>
            <w:rFonts w:eastAsia="MS Mincho"/>
            <w:b/>
            <w:color w:val="BD8F2D"/>
            <w:lang w:val="en-GB"/>
          </w:rPr>
          <w:t xml:space="preserve"> 10.04.2018</w:t>
        </w:r>
      </w:hyperlink>
    </w:p>
    <w:p w14:paraId="7A1D6D4D" w14:textId="74A20359" w:rsidR="00865030" w:rsidRDefault="00562863" w:rsidP="00134B34">
      <w:pPr>
        <w:spacing w:after="0" w:line="276" w:lineRule="auto"/>
        <w:jc w:val="both"/>
        <w:rPr>
          <w:rFonts w:ascii="Open Sans" w:hAnsi="Open Sans" w:cs="Open Sans"/>
          <w:sz w:val="18"/>
          <w:szCs w:val="18"/>
        </w:rPr>
      </w:pPr>
      <w:r w:rsidRPr="00384127">
        <w:rPr>
          <w:rFonts w:ascii="Open Sans" w:hAnsi="Open Sans" w:cs="Open Sans"/>
          <w:sz w:val="18"/>
          <w:szCs w:val="18"/>
        </w:rPr>
        <w:t>„</w:t>
      </w:r>
      <w:r w:rsidRPr="00384127">
        <w:rPr>
          <w:rFonts w:ascii="Open Sans" w:hAnsi="Open Sans" w:cs="Open Sans"/>
          <w:i/>
          <w:sz w:val="18"/>
          <w:szCs w:val="18"/>
        </w:rPr>
        <w:t xml:space="preserve">Vyššie citovaný § 9 ods.2 písm. k/ je úplnou transpozíciou článku 10 ods.2 písm. h) Smernice Európskeho parlamentu a Rady 2008/48/ES o zmluvách o spotrebiteľskom úvere (ďalej len Smernica), čo vyplýva z tabuľky zhody k Smernici. Podľa článku 10 ods.2 písm. h) Smernice, zmluva o úvere zrozumiteľne a stručne uvádza výšku, počet a frekvenciu splátok spotrebiteľa a prípadné poradie, v ktorom sa budú splátky priraďovať k jednotlivým nesplateným zostatkom s rôznymi úrokovými sadzbami úveru na účely splatenia. Doterajšia súdna prax v SR vykladala § 9 ods.2 písm. k) zák. č. 129/2010 </w:t>
      </w:r>
      <w:proofErr w:type="spellStart"/>
      <w:r w:rsidRPr="00384127">
        <w:rPr>
          <w:rFonts w:ascii="Open Sans" w:hAnsi="Open Sans" w:cs="Open Sans"/>
          <w:i/>
          <w:sz w:val="18"/>
          <w:szCs w:val="18"/>
        </w:rPr>
        <w:t>Z.z</w:t>
      </w:r>
      <w:proofErr w:type="spellEnd"/>
      <w:r w:rsidRPr="00384127">
        <w:rPr>
          <w:rFonts w:ascii="Open Sans" w:hAnsi="Open Sans" w:cs="Open Sans"/>
          <w:i/>
          <w:sz w:val="18"/>
          <w:szCs w:val="18"/>
        </w:rPr>
        <w:t xml:space="preserve">. (vnútroštátne právo SR) tak, že zmluva musí obsahovať uvedenie splátky úveru s členením na splátky istiny, splátky úrokov a splátky poplatkov, inak sa považuje úver za bezúročný a bez poplatkov. ... Na výklade § 9 ods.2 písm. k) zák. č. 129/2010 </w:t>
      </w:r>
      <w:proofErr w:type="spellStart"/>
      <w:r w:rsidRPr="00384127">
        <w:rPr>
          <w:rFonts w:ascii="Open Sans" w:hAnsi="Open Sans" w:cs="Open Sans"/>
          <w:i/>
          <w:sz w:val="18"/>
          <w:szCs w:val="18"/>
        </w:rPr>
        <w:t>Z.z</w:t>
      </w:r>
      <w:proofErr w:type="spellEnd"/>
      <w:r w:rsidRPr="00384127">
        <w:rPr>
          <w:rFonts w:ascii="Open Sans" w:hAnsi="Open Sans" w:cs="Open Sans"/>
          <w:i/>
          <w:sz w:val="18"/>
          <w:szCs w:val="18"/>
        </w:rPr>
        <w:t xml:space="preserve">. tak, ako je uvedený vyššie, zotrváva odvolací súd aj v tejto </w:t>
      </w:r>
      <w:proofErr w:type="spellStart"/>
      <w:r w:rsidRPr="00384127">
        <w:rPr>
          <w:rFonts w:ascii="Open Sans" w:hAnsi="Open Sans" w:cs="Open Sans"/>
          <w:i/>
          <w:sz w:val="18"/>
          <w:szCs w:val="18"/>
        </w:rPr>
        <w:t>prejednávanej</w:t>
      </w:r>
      <w:proofErr w:type="spellEnd"/>
      <w:r w:rsidRPr="00384127">
        <w:rPr>
          <w:rFonts w:ascii="Open Sans" w:hAnsi="Open Sans" w:cs="Open Sans"/>
          <w:i/>
          <w:sz w:val="18"/>
          <w:szCs w:val="18"/>
        </w:rPr>
        <w:t xml:space="preserve"> veci a nemá dôvod sa od tohto výkladu odkloniť, keďže v </w:t>
      </w:r>
      <w:proofErr w:type="spellStart"/>
      <w:r w:rsidRPr="00384127">
        <w:rPr>
          <w:rFonts w:ascii="Open Sans" w:hAnsi="Open Sans" w:cs="Open Sans"/>
          <w:i/>
          <w:sz w:val="18"/>
          <w:szCs w:val="18"/>
        </w:rPr>
        <w:t>prejednávanej</w:t>
      </w:r>
      <w:proofErr w:type="spellEnd"/>
      <w:r w:rsidRPr="00384127">
        <w:rPr>
          <w:rFonts w:ascii="Open Sans" w:hAnsi="Open Sans" w:cs="Open Sans"/>
          <w:i/>
          <w:sz w:val="18"/>
          <w:szCs w:val="18"/>
        </w:rPr>
        <w:t xml:space="preserve"> veci zmluva síce bola písomne </w:t>
      </w:r>
      <w:r w:rsidRPr="00384127">
        <w:rPr>
          <w:rFonts w:ascii="Open Sans" w:hAnsi="Open Sans" w:cs="Open Sans"/>
          <w:i/>
          <w:sz w:val="18"/>
          <w:szCs w:val="18"/>
        </w:rPr>
        <w:lastRenderedPageBreak/>
        <w:t xml:space="preserve">uzavretá, ale neobsahovala náležitosti podľa § 9 ods.2 písm. k) cit. zák.. ... Uvedený nedostatok nie je možné odstrániť ani odkazom na možnosť spotrebiteľa kedykoľvek počas trvania zmluvy vyžiadať si amortizačnú tabuľku, z ktorej členenie ním uhradenej splátky na istinu, úroky a ostatné poplatky je zrejmé. Ako vyplýva z odvolania žalobcu, splátka úveru bola síce vždy v rovnakej výške, avšak plnenie z tejto splátky bolo započítavané na úroky a istinu v rôznej výške v závislosti od intervalu úverového vzťahu, kedy k plneniu došlo. Na začiatku úverového vzťahu totiž najväčší podiel celej splátky tvoril úrok a na konci úverového vzťahu zase istina. Za danej situácie spotrebiteľ v čase uzatvárania úverovej zmluvy a ani v priebehu trvania zmluvného vzťahu nemal vedomosť o tom, z akých položiek a v akej výške pozostáva navýšenie úveru a hoci mal určenú povinnosť plniť splátku v dohodnutej výške, nemal možnosť oboznámiť sa pred uzavretím zmluvy, ako bude táto splátka rozčlenená, pokiaľ ide o splácanie istiny úveru, ako aj úrokov z úveru a ďalších poplatkov. Spotrebiteľ má teda splácať istinu úveru a zároveň platiť odmenu veriteľovi vo forme úrokov, avšak pred uzavretím zmluvy a ani v zmluve samotnej nemá možnosť oboznámiť sa, v akej výške bude mesačne splácať svoj dlh a v akej výške bude platiť odmenu veriteľa. Veriteľ až počas samotného splácania priraďuje plnenie na splátku istiny a na splátku odmeny bez toho, aby do toho mohol spotrebiteľ akokoľvek zasahovať. Takúto zmluvnú podmienku preto je potrebné považovať za neprijateľnú, a teda neplatnú, ako to správne uzavrel súd prvej inštancie. ... V zmysle § 53 ods.4 písm. a/ O. z. za neprijateľné podmienky uvedené v spotrebiteľskej zmluve sa považujú najmä ustanovenia, ktoré má spotrebiteľ plniť a s ktorými sa nemal možnosť oboznámiť pred uzavretím zmluvy. V zmysle § 53 ods.4 písm. o/ O. z. za neprijateľné podmienky uvedené v spotrebiteľskej zmluve sa považujú najmä ustanovenia, ktoré oprávňujú dodávateľa rozhodnúť o tom, že jeho plnenie je v súlade so zmluvou alebo ktoré priznávajú právo zmluvu vykladať iba dodávateľovi. Vzhľadom na vnútroštátnu právnu úpravu § 9 ods.2 písm. k/ zák. č. 129/2010 </w:t>
      </w:r>
      <w:proofErr w:type="spellStart"/>
      <w:r w:rsidRPr="00384127">
        <w:rPr>
          <w:rFonts w:ascii="Open Sans" w:hAnsi="Open Sans" w:cs="Open Sans"/>
          <w:i/>
          <w:sz w:val="18"/>
          <w:szCs w:val="18"/>
        </w:rPr>
        <w:t>Z.z</w:t>
      </w:r>
      <w:proofErr w:type="spellEnd"/>
      <w:r w:rsidRPr="00384127">
        <w:rPr>
          <w:rFonts w:ascii="Open Sans" w:hAnsi="Open Sans" w:cs="Open Sans"/>
          <w:i/>
          <w:sz w:val="18"/>
          <w:szCs w:val="18"/>
        </w:rPr>
        <w:t xml:space="preserve">. a výklad tohto ustanovenia ustálený súdnom praxou nie je možné ani po rozsudku Súdneho dvora EÚ vo veci C 42/15Home Credit Slovakia, </w:t>
      </w:r>
      <w:proofErr w:type="spellStart"/>
      <w:r w:rsidRPr="00384127">
        <w:rPr>
          <w:rFonts w:ascii="Open Sans" w:hAnsi="Open Sans" w:cs="Open Sans"/>
          <w:i/>
          <w:sz w:val="18"/>
          <w:szCs w:val="18"/>
        </w:rPr>
        <w:t>a.s</w:t>
      </w:r>
      <w:proofErr w:type="spellEnd"/>
      <w:r w:rsidRPr="00384127">
        <w:rPr>
          <w:rFonts w:ascii="Open Sans" w:hAnsi="Open Sans" w:cs="Open Sans"/>
          <w:i/>
          <w:sz w:val="18"/>
          <w:szCs w:val="18"/>
        </w:rPr>
        <w:t xml:space="preserve">., I. S., uskutočniť iný výklad vnútroštátneho práva, </w:t>
      </w:r>
      <w:proofErr w:type="spellStart"/>
      <w:r w:rsidRPr="00384127">
        <w:rPr>
          <w:rFonts w:ascii="Open Sans" w:hAnsi="Open Sans" w:cs="Open Sans"/>
          <w:i/>
          <w:sz w:val="18"/>
          <w:szCs w:val="18"/>
        </w:rPr>
        <w:t>t.j</w:t>
      </w:r>
      <w:proofErr w:type="spellEnd"/>
      <w:r w:rsidRPr="00384127">
        <w:rPr>
          <w:rFonts w:ascii="Open Sans" w:hAnsi="Open Sans" w:cs="Open Sans"/>
          <w:i/>
          <w:sz w:val="18"/>
          <w:szCs w:val="18"/>
        </w:rPr>
        <w:t xml:space="preserve">. § 9 ods.2 písm. k) zák. č. 129/2010 </w:t>
      </w:r>
      <w:proofErr w:type="spellStart"/>
      <w:r w:rsidRPr="00384127">
        <w:rPr>
          <w:rFonts w:ascii="Open Sans" w:hAnsi="Open Sans" w:cs="Open Sans"/>
          <w:i/>
          <w:sz w:val="18"/>
          <w:szCs w:val="18"/>
        </w:rPr>
        <w:t>Z.z</w:t>
      </w:r>
      <w:proofErr w:type="spellEnd"/>
      <w:r w:rsidRPr="00384127">
        <w:rPr>
          <w:rFonts w:ascii="Open Sans" w:hAnsi="Open Sans" w:cs="Open Sans"/>
          <w:i/>
          <w:sz w:val="18"/>
          <w:szCs w:val="18"/>
        </w:rPr>
        <w:t>. Zákon o spotrebiteľských úveroch v znení účinnom v čase uzatvorenia predmetnej zmluvy o úvere namiesto sankcie neplatnosti zmluvy sankcionoval veriteľa tým, že poskytnutý úver sa považuje za bezúročný a bez poplatkov (§ 11 ods.1). Jednou z povinných náležitostí zmluvy o spotrebiteľskom úvere je aj výška, počet a termíny splátok istiny, úrokov a iných poplatkov, prípadné poradie, v ktorom sa budú splátky priraďovať k jednotlivým nesplateným zostatkom s rôznymi úrokovými sadzbami.</w:t>
      </w:r>
      <w:r>
        <w:rPr>
          <w:rFonts w:ascii="Open Sans" w:hAnsi="Open Sans" w:cs="Open Sans"/>
          <w:sz w:val="18"/>
          <w:szCs w:val="18"/>
        </w:rPr>
        <w:t>“.</w:t>
      </w:r>
    </w:p>
    <w:p w14:paraId="06675AA8" w14:textId="460D931B" w:rsidR="00562863" w:rsidRDefault="00562863" w:rsidP="00134B34">
      <w:pPr>
        <w:spacing w:after="0" w:line="276" w:lineRule="auto"/>
        <w:jc w:val="both"/>
        <w:rPr>
          <w:rFonts w:ascii="Open Sans" w:hAnsi="Open Sans" w:cs="Open Sans"/>
          <w:sz w:val="18"/>
          <w:szCs w:val="18"/>
        </w:rPr>
      </w:pPr>
    </w:p>
    <w:p w14:paraId="11D155DE" w14:textId="77955C3D" w:rsidR="00562863" w:rsidRDefault="00630C15" w:rsidP="00134B34">
      <w:pPr>
        <w:spacing w:after="0" w:line="276" w:lineRule="auto"/>
        <w:jc w:val="both"/>
        <w:rPr>
          <w:rFonts w:ascii="Open Sans" w:hAnsi="Open Sans" w:cs="Open Sans"/>
          <w:sz w:val="18"/>
          <w:szCs w:val="18"/>
        </w:rPr>
      </w:pPr>
      <w:hyperlink r:id="rId16" w:history="1">
        <w:proofErr w:type="spellStart"/>
        <w:r w:rsidR="00282DDD" w:rsidRPr="00877396">
          <w:rPr>
            <w:rFonts w:eastAsia="MS Mincho"/>
            <w:b/>
            <w:color w:val="BD8F2D"/>
            <w:lang w:val="en-GB"/>
          </w:rPr>
          <w:t>Rozhodnutie</w:t>
        </w:r>
        <w:proofErr w:type="spellEnd"/>
        <w:r w:rsidR="00282DDD" w:rsidRPr="00877396">
          <w:rPr>
            <w:rFonts w:eastAsia="MS Mincho"/>
            <w:b/>
            <w:color w:val="BD8F2D"/>
            <w:lang w:val="en-GB"/>
          </w:rPr>
          <w:t xml:space="preserve"> </w:t>
        </w:r>
        <w:proofErr w:type="spellStart"/>
        <w:r w:rsidR="00282DDD" w:rsidRPr="00877396">
          <w:rPr>
            <w:rFonts w:eastAsia="MS Mincho"/>
            <w:b/>
            <w:color w:val="BD8F2D"/>
            <w:lang w:val="en-GB"/>
          </w:rPr>
          <w:t>Krajského</w:t>
        </w:r>
        <w:proofErr w:type="spellEnd"/>
        <w:r w:rsidR="00282DDD" w:rsidRPr="00877396">
          <w:rPr>
            <w:rFonts w:eastAsia="MS Mincho"/>
            <w:b/>
            <w:color w:val="BD8F2D"/>
            <w:lang w:val="en-GB"/>
          </w:rPr>
          <w:t xml:space="preserve"> </w:t>
        </w:r>
        <w:proofErr w:type="spellStart"/>
        <w:r w:rsidR="00282DDD" w:rsidRPr="00877396">
          <w:rPr>
            <w:rFonts w:eastAsia="MS Mincho"/>
            <w:b/>
            <w:color w:val="BD8F2D"/>
            <w:lang w:val="en-GB"/>
          </w:rPr>
          <w:t>súdu</w:t>
        </w:r>
        <w:proofErr w:type="spellEnd"/>
        <w:r w:rsidR="00282DDD" w:rsidRPr="00877396">
          <w:rPr>
            <w:rFonts w:eastAsia="MS Mincho"/>
            <w:b/>
            <w:color w:val="BD8F2D"/>
            <w:lang w:val="en-GB"/>
          </w:rPr>
          <w:t xml:space="preserve"> </w:t>
        </w:r>
        <w:proofErr w:type="spellStart"/>
        <w:r w:rsidR="00282DDD" w:rsidRPr="00877396">
          <w:rPr>
            <w:rFonts w:eastAsia="MS Mincho"/>
            <w:b/>
            <w:color w:val="BD8F2D"/>
            <w:lang w:val="en-GB"/>
          </w:rPr>
          <w:t>Prešov</w:t>
        </w:r>
        <w:proofErr w:type="spellEnd"/>
        <w:r w:rsidR="00282DDD" w:rsidRPr="00877396">
          <w:rPr>
            <w:rFonts w:eastAsia="MS Mincho"/>
            <w:b/>
            <w:color w:val="BD8F2D"/>
            <w:lang w:val="en-GB"/>
          </w:rPr>
          <w:t xml:space="preserve">, sp. </w:t>
        </w:r>
        <w:proofErr w:type="spellStart"/>
        <w:r w:rsidR="00282DDD" w:rsidRPr="00877396">
          <w:rPr>
            <w:rFonts w:eastAsia="MS Mincho"/>
            <w:b/>
            <w:color w:val="BD8F2D"/>
            <w:lang w:val="en-GB"/>
          </w:rPr>
          <w:t>zn</w:t>
        </w:r>
        <w:proofErr w:type="spellEnd"/>
        <w:r w:rsidR="00282DDD" w:rsidRPr="00877396">
          <w:rPr>
            <w:rFonts w:eastAsia="MS Mincho"/>
            <w:b/>
            <w:color w:val="BD8F2D"/>
            <w:lang w:val="en-GB"/>
          </w:rPr>
          <w:t xml:space="preserve">.: 21Co/109/2017 zo </w:t>
        </w:r>
        <w:proofErr w:type="spellStart"/>
        <w:r w:rsidR="00282DDD" w:rsidRPr="00877396">
          <w:rPr>
            <w:rFonts w:eastAsia="MS Mincho"/>
            <w:b/>
            <w:color w:val="BD8F2D"/>
            <w:lang w:val="en-GB"/>
          </w:rPr>
          <w:t>dňa</w:t>
        </w:r>
        <w:proofErr w:type="spellEnd"/>
        <w:r w:rsidR="00282DDD" w:rsidRPr="00877396">
          <w:rPr>
            <w:rFonts w:eastAsia="MS Mincho"/>
            <w:b/>
            <w:color w:val="BD8F2D"/>
            <w:lang w:val="en-GB"/>
          </w:rPr>
          <w:t xml:space="preserve"> 26.04.2018</w:t>
        </w:r>
      </w:hyperlink>
    </w:p>
    <w:p w14:paraId="3FD55BEC" w14:textId="77777777" w:rsidR="00D80274" w:rsidRPr="00877396" w:rsidRDefault="00D80274" w:rsidP="00D80274">
      <w:pPr>
        <w:spacing w:after="0" w:line="276" w:lineRule="auto"/>
        <w:jc w:val="both"/>
        <w:rPr>
          <w:rFonts w:ascii="Open Sans" w:hAnsi="Open Sans" w:cs="Open Sans"/>
          <w:i/>
          <w:sz w:val="18"/>
          <w:szCs w:val="18"/>
        </w:rPr>
      </w:pPr>
      <w:r w:rsidRPr="00877396">
        <w:rPr>
          <w:rFonts w:ascii="Open Sans" w:hAnsi="Open Sans" w:cs="Open Sans"/>
          <w:i/>
          <w:sz w:val="18"/>
          <w:szCs w:val="18"/>
        </w:rPr>
        <w:t xml:space="preserve">„Správny je záver, podľa ktorého </w:t>
      </w:r>
      <w:proofErr w:type="spellStart"/>
      <w:r w:rsidRPr="00877396">
        <w:rPr>
          <w:rFonts w:ascii="Open Sans" w:hAnsi="Open Sans" w:cs="Open Sans"/>
          <w:i/>
          <w:sz w:val="18"/>
          <w:szCs w:val="18"/>
        </w:rPr>
        <w:t>ust</w:t>
      </w:r>
      <w:proofErr w:type="spellEnd"/>
      <w:r w:rsidRPr="00877396">
        <w:rPr>
          <w:rFonts w:ascii="Open Sans" w:hAnsi="Open Sans" w:cs="Open Sans"/>
          <w:i/>
          <w:sz w:val="18"/>
          <w:szCs w:val="18"/>
        </w:rPr>
        <w:t xml:space="preserve">. § 9 ods. 2 písm. k) zákon  č. 129/2010 </w:t>
      </w:r>
      <w:proofErr w:type="spellStart"/>
      <w:r w:rsidRPr="00877396">
        <w:rPr>
          <w:rFonts w:ascii="Open Sans" w:hAnsi="Open Sans" w:cs="Open Sans"/>
          <w:i/>
          <w:sz w:val="18"/>
          <w:szCs w:val="18"/>
        </w:rPr>
        <w:t>Z.z</w:t>
      </w:r>
      <w:proofErr w:type="spellEnd"/>
      <w:r w:rsidRPr="00877396">
        <w:rPr>
          <w:rFonts w:ascii="Open Sans" w:hAnsi="Open Sans" w:cs="Open Sans"/>
          <w:i/>
          <w:sz w:val="18"/>
          <w:szCs w:val="18"/>
        </w:rPr>
        <w:t xml:space="preserve">. v znení účinnom v čase uzatvorenia zmluvy vyžadovalo rozčlenenie dohodnutej splátky na jednotlivé zložky, teda na istinu, úroky a poplatky. Nesplnenie tejto povinnosti malo za následok, že úver sa v súlade s </w:t>
      </w:r>
      <w:proofErr w:type="spellStart"/>
      <w:r w:rsidRPr="00877396">
        <w:rPr>
          <w:rFonts w:ascii="Open Sans" w:hAnsi="Open Sans" w:cs="Open Sans"/>
          <w:i/>
          <w:sz w:val="18"/>
          <w:szCs w:val="18"/>
        </w:rPr>
        <w:t>ust</w:t>
      </w:r>
      <w:proofErr w:type="spellEnd"/>
      <w:r w:rsidRPr="00877396">
        <w:rPr>
          <w:rFonts w:ascii="Open Sans" w:hAnsi="Open Sans" w:cs="Open Sans"/>
          <w:i/>
          <w:sz w:val="18"/>
          <w:szCs w:val="18"/>
        </w:rPr>
        <w:t xml:space="preserve">. § 11 ods. 1 písm. b) zákona č. 129/2010 </w:t>
      </w:r>
      <w:proofErr w:type="spellStart"/>
      <w:r w:rsidRPr="00877396">
        <w:rPr>
          <w:rFonts w:ascii="Open Sans" w:hAnsi="Open Sans" w:cs="Open Sans"/>
          <w:i/>
          <w:sz w:val="18"/>
          <w:szCs w:val="18"/>
        </w:rPr>
        <w:t>Z.z</w:t>
      </w:r>
      <w:proofErr w:type="spellEnd"/>
      <w:r w:rsidRPr="00877396">
        <w:rPr>
          <w:rFonts w:ascii="Open Sans" w:hAnsi="Open Sans" w:cs="Open Sans"/>
          <w:i/>
          <w:sz w:val="18"/>
          <w:szCs w:val="18"/>
        </w:rPr>
        <w:t>. v znení účinnom v čase uzatvorenia zmluvy považoval za bezúročný a bez poplatkov.</w:t>
      </w:r>
    </w:p>
    <w:p w14:paraId="773434F6" w14:textId="77777777" w:rsidR="00D80274" w:rsidRPr="00877396" w:rsidRDefault="00D80274" w:rsidP="00D80274">
      <w:pPr>
        <w:spacing w:after="0" w:line="276" w:lineRule="auto"/>
        <w:jc w:val="both"/>
        <w:rPr>
          <w:rFonts w:ascii="Open Sans" w:hAnsi="Open Sans" w:cs="Open Sans"/>
          <w:i/>
          <w:sz w:val="18"/>
          <w:szCs w:val="18"/>
        </w:rPr>
      </w:pPr>
      <w:r w:rsidRPr="00877396">
        <w:rPr>
          <w:rFonts w:ascii="Open Sans" w:hAnsi="Open Sans" w:cs="Open Sans"/>
          <w:i/>
          <w:sz w:val="18"/>
          <w:szCs w:val="18"/>
        </w:rPr>
        <w:t>Smernica Európskeho parlamentu a Rady 2008/48/ES z 23. apríla 2008 o zmluvách o spotrebiteľskom úvere v čl. 22 zaviedla úplnú harmonizáciu svojich ustanovení spočívajúcu v tom, že členské štáty pri implementácii smernice nesmeli zachovať ani zaviesť vo svojom vnútroštátnom práve ustanovenia, ktoré sa od ustanovení smernice odchyľujú.</w:t>
      </w:r>
    </w:p>
    <w:p w14:paraId="28E0C578" w14:textId="77777777" w:rsidR="00D80274" w:rsidRPr="00877396" w:rsidRDefault="00D80274" w:rsidP="00D80274">
      <w:pPr>
        <w:spacing w:after="0" w:line="276" w:lineRule="auto"/>
        <w:jc w:val="both"/>
        <w:rPr>
          <w:rFonts w:ascii="Open Sans" w:hAnsi="Open Sans" w:cs="Open Sans"/>
          <w:i/>
          <w:sz w:val="18"/>
          <w:szCs w:val="18"/>
        </w:rPr>
      </w:pPr>
      <w:r w:rsidRPr="00877396">
        <w:rPr>
          <w:rFonts w:ascii="Open Sans" w:hAnsi="Open Sans" w:cs="Open Sans"/>
          <w:i/>
          <w:sz w:val="18"/>
          <w:szCs w:val="18"/>
        </w:rPr>
        <w:t xml:space="preserve">Podľa čl. 288 ods. 3 Zmluvy o fungovaní Európskej únie smernica je záväzná pre každý členský štát, ktorému je určená, a to vzhľadom na výsledok, ktorý sa má dosiahnuť, pričom sa voľba foriem a metód ponecháva vnútroštátnym orgánom. Smernica je mäkším právnym nástrojom ako nariadenie, pretože umožňuje zladenie požiadavky na jednotu úniového práva s vôľou zachovať rozmanitosť národných úprav. Smernica sa ako právny predpis často používa napr. v oblasti vnútorného trhu , kde existujú podstatné rozdiely medzi úpravami jednotlivých členských štátov, aby sa umožnilo ich postupné zjednotenie. Smernica nemá všeobecnú záväznosť ako nariadenie je adresovaná iba členským štátom a nie všetkým fyzickým osobám. Ustanovenia smernice musia byť transponované do vnútroštátneho právneho poriadku s jednoznačnou záväznou právnou silou v podobe všeobecného záväzného právneho predpisu  a s presnosťou a jasnosťou požadovanou na účely splnenia požiadavky právnej istoty. Až kým smernica nie je správne prebratá do vnútroštátneho práva dotknuté subjekty nemajú možnosť poznať rozsah svojich práv. Na tento stav právnej neistoty nemá vplyv ani prípadný rozsudok Súdneho dvora o nesplnení transpozičnej povinnosti členského štátu alebo rozsudok Súdneho dvora, ktorým bol určitým ustanoveniam tejto smernice priznaný priamy účinok. Až momentom správnej transpozície smernice nastáva právna  istota, kedy fyzické a </w:t>
      </w:r>
      <w:r w:rsidRPr="00877396">
        <w:rPr>
          <w:rFonts w:ascii="Open Sans" w:hAnsi="Open Sans" w:cs="Open Sans"/>
          <w:i/>
          <w:sz w:val="18"/>
          <w:szCs w:val="18"/>
        </w:rPr>
        <w:lastRenderedPageBreak/>
        <w:t>právnické osoby už musia poznať svoje práva vyplývajúce zo smernice a možno od nich  požadovať, aby si uplatnili svoje práva. Ustanovenia smernice majú priamy účinok len vtedy, ak sú súčasne splnené nasledujúce podmienky a to, že uplynula transpozičná lehota smernice, smernica nie je správne transponovaná alebo nie je zabezpečená jej úplná účinnosť, ustanovenie smernice zakladajúce právo pre jednotlivca alebo povinnosť pre členský štát musí byť dostatočne jasné, presné a nepodmienené a  priama aplikácia nesmie mať za následok uloženie povinnosti fyzickej alebo právnickej osobe, alebo založenie resp. sprísnenie trestnej zodpovednosti tých, ktorí sa dopustia porušenia jej ustanovení. To znamená, že smernica nikdy nemôže mať horizontálny priamy účinok v sporoch medzi súkromnoprávnymi subjektmi. Je logické, že ak si členský štát nesplnil svoju povinnosť a netransponoval smernicu správne alebo načas, nemôžu dôsledky tohto protiprávneho konania štátu znášať fyzické alebo právnické osoby a preto im nemôže byť uložená na základe neprebratej, resp. nesprávne prebratej smernice žiadna povinnosť.</w:t>
      </w:r>
    </w:p>
    <w:p w14:paraId="5204490F" w14:textId="77777777" w:rsidR="00D80274" w:rsidRPr="00877396" w:rsidRDefault="00D80274" w:rsidP="00D80274">
      <w:pPr>
        <w:spacing w:after="0" w:line="276" w:lineRule="auto"/>
        <w:jc w:val="both"/>
        <w:rPr>
          <w:rFonts w:ascii="Open Sans" w:hAnsi="Open Sans" w:cs="Open Sans"/>
          <w:i/>
          <w:sz w:val="18"/>
          <w:szCs w:val="18"/>
        </w:rPr>
      </w:pPr>
      <w:r w:rsidRPr="00877396">
        <w:rPr>
          <w:rFonts w:ascii="Open Sans" w:hAnsi="Open Sans" w:cs="Open Sans"/>
          <w:i/>
          <w:sz w:val="18"/>
          <w:szCs w:val="18"/>
        </w:rPr>
        <w:t>Pre všetky spotrebiteľské spory, v ktorých sa rieši otázka, či má zmluva o spotrebiteľskom úvere obsahovať splátky v členení na splátky istiny, splátky úrokov a splátky poplatkov alebo nie, ako aj otázka, kedy sa považuje spotrebiteľský úver za bezúročný a bez poplatkov, je skutočnosť, že smernica zakotvuje tzv. úplnú harmonizáciu úplne irelevantná, pretože Slovenská republika pri implementácii smernice zo zákona povinnosť tzv. úplnej harmonizácie porušila. To, že Súdny dvor Európskej únie vo veci C-42/2015 potvrdil, že smernica sa má vykladať tak, že členské štáty nesmeli zachovať ani zaviesť vo svojom vnútroštátnom práve ustanovenia, ktoré sa odchyľujú od ustanovení tejto smernice je bezvýznamné, pretože v tomto konkrétnom prípade išlo o vnútroštátne právo nad rámec smernice. Z tohto rozhodnutia teda vyplýva, že Slovenská republika nesprávne transformovala do svojho právneho poriadku smernicu 2008/48, ak vo svojej vnútroštátnej právnej úprave vyžaduje v zmluve o spotrebiteľskom úvere uvádzať výšku, počet a termíny splátok istiny, úrokov a iných poplatkov.</w:t>
      </w:r>
    </w:p>
    <w:p w14:paraId="0973B4B2" w14:textId="77777777" w:rsidR="00D80274" w:rsidRPr="00877396" w:rsidRDefault="00D80274" w:rsidP="00D80274">
      <w:pPr>
        <w:spacing w:after="0" w:line="276" w:lineRule="auto"/>
        <w:jc w:val="both"/>
        <w:rPr>
          <w:rFonts w:ascii="Open Sans" w:hAnsi="Open Sans" w:cs="Open Sans"/>
          <w:i/>
          <w:sz w:val="18"/>
          <w:szCs w:val="18"/>
        </w:rPr>
      </w:pPr>
      <w:r w:rsidRPr="00877396">
        <w:rPr>
          <w:rFonts w:ascii="Open Sans" w:hAnsi="Open Sans" w:cs="Open Sans"/>
          <w:i/>
          <w:sz w:val="18"/>
          <w:szCs w:val="18"/>
        </w:rPr>
        <w:t>Požiadavka smernice k otázke členenia splátok je tak jasná a zreteľná, že zo slovného spojenia smernice „výška, počet a frekvencia splátok spotrebiteľa“ absolútne žiadnym výkladom nie je možné vyvodiť požiadavku, aby zmluva uvádzala splátky v členení na splátky istiny, splátky úrokov a splátky iných poplatkov. Preto Súdny dvor Európskej únie v rozsudku C-42/15 správne rozhodol, že smernica takéto členenie nepožaduje.</w:t>
      </w:r>
    </w:p>
    <w:p w14:paraId="14E7D5BB" w14:textId="36E7C7E3" w:rsidR="00282DDD" w:rsidRPr="00877396" w:rsidRDefault="00D80274" w:rsidP="00D80274">
      <w:pPr>
        <w:spacing w:after="0" w:line="276" w:lineRule="auto"/>
        <w:jc w:val="both"/>
        <w:rPr>
          <w:rFonts w:ascii="Open Sans" w:hAnsi="Open Sans" w:cs="Open Sans"/>
          <w:i/>
          <w:sz w:val="18"/>
          <w:szCs w:val="18"/>
        </w:rPr>
      </w:pPr>
      <w:r w:rsidRPr="00877396">
        <w:rPr>
          <w:rFonts w:ascii="Open Sans" w:hAnsi="Open Sans" w:cs="Open Sans"/>
          <w:i/>
          <w:sz w:val="18"/>
          <w:szCs w:val="18"/>
        </w:rPr>
        <w:t>Požiadavka zákona je však od požiadavky smernice iná. Zákon uvádza, že zmluvy musia obsahovať „výšku, počet a termíny splátok istiny, úrokov a iných poplatkov“. Niet žiadnych pochybností, že slovenský zákon ide nad rámec smernice a celkom jednoznačne požaduje vyjadrenie tak splátok istiny, ako aj splátok úrokov a splátok iných poplatkov. Ak by slovenský zákonodarca chcel vyjadriť to isté, čo požaduje smernica, ktorá navyše obsahuje požiadavku tzv. úplnej harmonizácie, je zrejmé, že by použil takú istú terminológiu ako používa smernica. Avšak slovenský zákonodarca takúto terminológiu nepoužil, ale k termínu „splátky“ pridal slová „istiny, úrokov a iných poplatkov“. K výkladu tohto ustanovenia zákona existuje konštantná judikatúra slovenských súdov potvrdená rozsudkami Najvyššieho súdu SR, desiatkami rozhodnutí krajských súdov a stovkami rozhodnutí okresných súdov SR, v zmysle ktorej sa má toto ustanovenie vykladať tak, že zmluva musí obsahovať vyjadrenie splátok istiny, splátok úrokov a splátok poplatkov, inak sa zmluva o spotrebiteľskom úvere považuje za bezúročnú a bez poplatkov.“.</w:t>
      </w:r>
    </w:p>
    <w:p w14:paraId="5314CEDA" w14:textId="77777777" w:rsidR="006265FA" w:rsidRDefault="006265FA" w:rsidP="006265FA">
      <w:pPr>
        <w:spacing w:after="0" w:line="276" w:lineRule="auto"/>
        <w:jc w:val="both"/>
        <w:rPr>
          <w:rFonts w:ascii="Open Sans" w:hAnsi="Open Sans" w:cs="Open Sans"/>
          <w:sz w:val="18"/>
          <w:szCs w:val="18"/>
        </w:rPr>
      </w:pPr>
    </w:p>
    <w:p w14:paraId="1A9F3DDA" w14:textId="5DAA7221" w:rsidR="006265FA" w:rsidRPr="006265FA" w:rsidRDefault="00630C15" w:rsidP="006265FA">
      <w:pPr>
        <w:spacing w:after="0" w:line="276" w:lineRule="auto"/>
        <w:jc w:val="both"/>
        <w:rPr>
          <w:rFonts w:ascii="Open Sans" w:hAnsi="Open Sans" w:cs="Open Sans"/>
          <w:sz w:val="18"/>
          <w:szCs w:val="18"/>
        </w:rPr>
      </w:pPr>
      <w:hyperlink r:id="rId17" w:history="1">
        <w:proofErr w:type="spellStart"/>
        <w:r w:rsidR="006265FA">
          <w:rPr>
            <w:rFonts w:eastAsia="MS Mincho"/>
            <w:b/>
            <w:color w:val="BD8F2D"/>
            <w:lang w:val="en-GB"/>
          </w:rPr>
          <w:t>Rozhodnutie</w:t>
        </w:r>
        <w:proofErr w:type="spellEnd"/>
        <w:r w:rsidR="006265FA">
          <w:rPr>
            <w:rFonts w:eastAsia="MS Mincho"/>
            <w:b/>
            <w:color w:val="BD8F2D"/>
            <w:lang w:val="en-GB"/>
          </w:rPr>
          <w:t xml:space="preserve"> </w:t>
        </w:r>
        <w:proofErr w:type="spellStart"/>
        <w:r w:rsidR="00080756">
          <w:rPr>
            <w:rFonts w:eastAsia="MS Mincho"/>
            <w:b/>
            <w:color w:val="BD8F2D"/>
            <w:lang w:val="en-GB"/>
          </w:rPr>
          <w:t>K</w:t>
        </w:r>
        <w:r w:rsidR="006265FA">
          <w:rPr>
            <w:rFonts w:eastAsia="MS Mincho"/>
            <w:b/>
            <w:color w:val="BD8F2D"/>
            <w:lang w:val="en-GB"/>
          </w:rPr>
          <w:t>rajského</w:t>
        </w:r>
        <w:proofErr w:type="spellEnd"/>
        <w:r w:rsidR="006265FA">
          <w:rPr>
            <w:rFonts w:eastAsia="MS Mincho"/>
            <w:b/>
            <w:color w:val="BD8F2D"/>
            <w:lang w:val="en-GB"/>
          </w:rPr>
          <w:t xml:space="preserve"> </w:t>
        </w:r>
        <w:proofErr w:type="spellStart"/>
        <w:r w:rsidR="006265FA" w:rsidRPr="00877396">
          <w:rPr>
            <w:rFonts w:eastAsia="MS Mincho"/>
            <w:b/>
            <w:color w:val="BD8F2D"/>
            <w:lang w:val="en-GB"/>
          </w:rPr>
          <w:t>súd</w:t>
        </w:r>
        <w:r w:rsidR="006265FA">
          <w:rPr>
            <w:rFonts w:eastAsia="MS Mincho"/>
            <w:b/>
            <w:color w:val="BD8F2D"/>
            <w:lang w:val="en-GB"/>
          </w:rPr>
          <w:t>u</w:t>
        </w:r>
        <w:proofErr w:type="spellEnd"/>
        <w:r w:rsidR="006265FA" w:rsidRPr="00877396">
          <w:rPr>
            <w:rFonts w:eastAsia="MS Mincho"/>
            <w:b/>
            <w:color w:val="BD8F2D"/>
            <w:lang w:val="en-GB"/>
          </w:rPr>
          <w:t xml:space="preserve"> </w:t>
        </w:r>
        <w:proofErr w:type="spellStart"/>
        <w:r w:rsidR="006265FA" w:rsidRPr="00877396">
          <w:rPr>
            <w:rFonts w:eastAsia="MS Mincho"/>
            <w:b/>
            <w:color w:val="BD8F2D"/>
            <w:lang w:val="en-GB"/>
          </w:rPr>
          <w:t>Prešov</w:t>
        </w:r>
        <w:proofErr w:type="spellEnd"/>
        <w:r w:rsidR="006265FA" w:rsidRPr="00877396">
          <w:rPr>
            <w:rFonts w:eastAsia="MS Mincho"/>
            <w:b/>
            <w:color w:val="BD8F2D"/>
            <w:lang w:val="en-GB"/>
          </w:rPr>
          <w:t xml:space="preserve">, </w:t>
        </w:r>
        <w:r w:rsidR="006265FA">
          <w:rPr>
            <w:rFonts w:eastAsia="MS Mincho"/>
            <w:b/>
            <w:color w:val="BD8F2D"/>
            <w:lang w:val="en-GB"/>
          </w:rPr>
          <w:t xml:space="preserve">sp. </w:t>
        </w:r>
        <w:proofErr w:type="spellStart"/>
        <w:r w:rsidR="006265FA">
          <w:rPr>
            <w:rFonts w:eastAsia="MS Mincho"/>
            <w:b/>
            <w:color w:val="BD8F2D"/>
            <w:lang w:val="en-GB"/>
          </w:rPr>
          <w:t>zn</w:t>
        </w:r>
        <w:proofErr w:type="spellEnd"/>
        <w:r w:rsidR="006265FA">
          <w:rPr>
            <w:rFonts w:eastAsia="MS Mincho"/>
            <w:b/>
            <w:color w:val="BD8F2D"/>
            <w:lang w:val="en-GB"/>
          </w:rPr>
          <w:t xml:space="preserve">. </w:t>
        </w:r>
        <w:r w:rsidR="006265FA" w:rsidRPr="00877396">
          <w:rPr>
            <w:rFonts w:eastAsia="MS Mincho"/>
            <w:b/>
            <w:color w:val="BD8F2D"/>
            <w:lang w:val="en-GB"/>
          </w:rPr>
          <w:t xml:space="preserve">20Co/76/2017 zo </w:t>
        </w:r>
        <w:proofErr w:type="spellStart"/>
        <w:r w:rsidR="006265FA" w:rsidRPr="00877396">
          <w:rPr>
            <w:rFonts w:eastAsia="MS Mincho"/>
            <w:b/>
            <w:color w:val="BD8F2D"/>
            <w:lang w:val="en-GB"/>
          </w:rPr>
          <w:t>dňa</w:t>
        </w:r>
        <w:proofErr w:type="spellEnd"/>
        <w:r w:rsidR="006265FA" w:rsidRPr="00877396">
          <w:rPr>
            <w:rFonts w:eastAsia="MS Mincho"/>
            <w:b/>
            <w:color w:val="BD8F2D"/>
            <w:lang w:val="en-GB"/>
          </w:rPr>
          <w:t xml:space="preserve"> 27. 03. 2018</w:t>
        </w:r>
      </w:hyperlink>
    </w:p>
    <w:p w14:paraId="04D3C9AF" w14:textId="2F26E61F" w:rsidR="00865030" w:rsidRDefault="00080756" w:rsidP="006265FA">
      <w:pPr>
        <w:spacing w:after="0" w:line="276" w:lineRule="auto"/>
        <w:jc w:val="both"/>
        <w:rPr>
          <w:rFonts w:ascii="Open Sans" w:hAnsi="Open Sans" w:cs="Open Sans"/>
          <w:sz w:val="18"/>
          <w:szCs w:val="18"/>
        </w:rPr>
      </w:pPr>
      <w:r>
        <w:rPr>
          <w:rFonts w:ascii="Open Sans" w:hAnsi="Open Sans" w:cs="Open Sans"/>
          <w:sz w:val="18"/>
          <w:szCs w:val="18"/>
        </w:rPr>
        <w:t>„</w:t>
      </w:r>
      <w:r w:rsidRPr="00877396">
        <w:rPr>
          <w:rFonts w:ascii="Open Sans" w:hAnsi="Open Sans" w:cs="Open Sans"/>
          <w:i/>
          <w:sz w:val="18"/>
          <w:szCs w:val="18"/>
        </w:rPr>
        <w:t xml:space="preserve">Problém nastal v súvislosti s pochybnosťami, kde sú hranice nepriameho účinku smernice. Súd totiž na jednej strane má za cieľ v zmysle rozsudku C-42/15 dosiahnuť plný účinok smernice pri využití všetkých aplikačných metód a ustanovení celého právneho poriadku, no na druhej strane existujú obavy, aby nedošlo v sporoch medzi jednotlivcami k aplikácii nepriameho účinku smernice </w:t>
      </w:r>
      <w:proofErr w:type="spellStart"/>
      <w:r w:rsidRPr="00877396">
        <w:rPr>
          <w:rFonts w:ascii="Open Sans" w:hAnsi="Open Sans" w:cs="Open Sans"/>
          <w:i/>
          <w:sz w:val="18"/>
          <w:szCs w:val="18"/>
        </w:rPr>
        <w:t>contra</w:t>
      </w:r>
      <w:proofErr w:type="spellEnd"/>
      <w:r w:rsidRPr="00877396">
        <w:rPr>
          <w:rFonts w:ascii="Open Sans" w:hAnsi="Open Sans" w:cs="Open Sans"/>
          <w:i/>
          <w:sz w:val="18"/>
          <w:szCs w:val="18"/>
        </w:rPr>
        <w:t xml:space="preserve"> </w:t>
      </w:r>
      <w:proofErr w:type="spellStart"/>
      <w:r w:rsidRPr="00877396">
        <w:rPr>
          <w:rFonts w:ascii="Open Sans" w:hAnsi="Open Sans" w:cs="Open Sans"/>
          <w:i/>
          <w:sz w:val="18"/>
          <w:szCs w:val="18"/>
        </w:rPr>
        <w:t>legem</w:t>
      </w:r>
      <w:proofErr w:type="spellEnd"/>
      <w:r w:rsidRPr="00877396">
        <w:rPr>
          <w:rFonts w:ascii="Open Sans" w:hAnsi="Open Sans" w:cs="Open Sans"/>
          <w:i/>
          <w:sz w:val="18"/>
          <w:szCs w:val="18"/>
        </w:rPr>
        <w:t xml:space="preserve"> a navyše aj proti princípom súkromného práva akými je aj princíp právnej istoty.13. Dôležitý je tiež výklad rozsudku Súdneho dvora vo veci C-42/15 a smernice 2008/48/ES, pretože sa zdá, že Súdny dvor mal ,,</w:t>
      </w:r>
      <w:proofErr w:type="spellStart"/>
      <w:r w:rsidRPr="00877396">
        <w:rPr>
          <w:rFonts w:ascii="Open Sans" w:hAnsi="Open Sans" w:cs="Open Sans"/>
          <w:i/>
          <w:sz w:val="18"/>
          <w:szCs w:val="18"/>
        </w:rPr>
        <w:t>eurovýhradu</w:t>
      </w:r>
      <w:proofErr w:type="spellEnd"/>
      <w:r w:rsidRPr="00877396">
        <w:rPr>
          <w:rFonts w:ascii="Open Sans" w:hAnsi="Open Sans" w:cs="Open Sans"/>
          <w:i/>
          <w:sz w:val="18"/>
          <w:szCs w:val="18"/>
        </w:rPr>
        <w:t xml:space="preserve">“ len k amortizačnej tabuľke ako povinnej náležitosti zmluvy a len vo vzťahu k istine. </w:t>
      </w:r>
      <w:proofErr w:type="spellStart"/>
      <w:r w:rsidRPr="00877396">
        <w:rPr>
          <w:rFonts w:ascii="Open Sans" w:hAnsi="Open Sans" w:cs="Open Sans"/>
          <w:i/>
          <w:sz w:val="18"/>
          <w:szCs w:val="18"/>
        </w:rPr>
        <w:t>Prejednávaná</w:t>
      </w:r>
      <w:proofErr w:type="spellEnd"/>
      <w:r w:rsidRPr="00877396">
        <w:rPr>
          <w:rFonts w:ascii="Open Sans" w:hAnsi="Open Sans" w:cs="Open Sans"/>
          <w:i/>
          <w:sz w:val="18"/>
          <w:szCs w:val="18"/>
        </w:rPr>
        <w:t xml:space="preserve"> vec sa však netýka amortizačnej tabuľky, ale špecifikácie splátok úveru podľa jednotlivých zložiek, čo je v konečnom hľadisku relevantné aj na účely transparentnosti vstupných údajov pre výpočet RPMN.14. Tak explicitne presné ustanovenie akým je ustanovenie § 9 ods.1 písm. k/ </w:t>
      </w:r>
      <w:proofErr w:type="spellStart"/>
      <w:r w:rsidRPr="00877396">
        <w:rPr>
          <w:rFonts w:ascii="Open Sans" w:hAnsi="Open Sans" w:cs="Open Sans"/>
          <w:i/>
          <w:sz w:val="18"/>
          <w:szCs w:val="18"/>
        </w:rPr>
        <w:t>ZoSÚ</w:t>
      </w:r>
      <w:proofErr w:type="spellEnd"/>
      <w:r w:rsidRPr="00877396">
        <w:rPr>
          <w:rFonts w:ascii="Open Sans" w:hAnsi="Open Sans" w:cs="Open Sans"/>
          <w:i/>
          <w:sz w:val="18"/>
          <w:szCs w:val="18"/>
        </w:rPr>
        <w:t xml:space="preserve"> cez prizmu </w:t>
      </w:r>
      <w:proofErr w:type="spellStart"/>
      <w:r w:rsidRPr="00877396">
        <w:rPr>
          <w:rFonts w:ascii="Open Sans" w:hAnsi="Open Sans" w:cs="Open Sans"/>
          <w:i/>
          <w:sz w:val="18"/>
          <w:szCs w:val="18"/>
        </w:rPr>
        <w:t>eurokonformného</w:t>
      </w:r>
      <w:proofErr w:type="spellEnd"/>
      <w:r w:rsidRPr="00877396">
        <w:rPr>
          <w:rFonts w:ascii="Open Sans" w:hAnsi="Open Sans" w:cs="Open Sans"/>
          <w:i/>
          <w:sz w:val="18"/>
          <w:szCs w:val="18"/>
        </w:rPr>
        <w:t xml:space="preserve"> výkladu nemožno ignorovať a tolerovať absenciu údajov o výške, počte a termíne splátok istiny, úrokov a iných poplatkov v žiadnej zmluve o úvere. Zákonodarca v citovanom ustanovení jasne deklaroval aké následky sú spojené s absenciou obligatórnych náležitostí uvedených pod písm. k/§ 9 odsek 1 </w:t>
      </w:r>
      <w:proofErr w:type="spellStart"/>
      <w:r w:rsidRPr="00877396">
        <w:rPr>
          <w:rFonts w:ascii="Open Sans" w:hAnsi="Open Sans" w:cs="Open Sans"/>
          <w:i/>
          <w:sz w:val="18"/>
          <w:szCs w:val="18"/>
        </w:rPr>
        <w:t>ZoSÚ</w:t>
      </w:r>
      <w:proofErr w:type="spellEnd"/>
      <w:r w:rsidRPr="00877396">
        <w:rPr>
          <w:rFonts w:ascii="Open Sans" w:hAnsi="Open Sans" w:cs="Open Sans"/>
          <w:i/>
          <w:sz w:val="18"/>
          <w:szCs w:val="18"/>
        </w:rPr>
        <w:t xml:space="preserve"> a odvolací súd nevidí dôvod na odklon od vnútroštátneho predpisu, ktorý bol v čase vydania napadnutého rozsudku a aj stále je </w:t>
      </w:r>
      <w:r w:rsidRPr="00877396">
        <w:rPr>
          <w:rFonts w:ascii="Open Sans" w:hAnsi="Open Sans" w:cs="Open Sans"/>
          <w:i/>
          <w:sz w:val="18"/>
          <w:szCs w:val="18"/>
        </w:rPr>
        <w:lastRenderedPageBreak/>
        <w:t xml:space="preserve">platný a účinný. V Zákone č. 258/2001 </w:t>
      </w:r>
      <w:proofErr w:type="spellStart"/>
      <w:r w:rsidRPr="00877396">
        <w:rPr>
          <w:rFonts w:ascii="Open Sans" w:hAnsi="Open Sans" w:cs="Open Sans"/>
          <w:i/>
          <w:sz w:val="18"/>
          <w:szCs w:val="18"/>
        </w:rPr>
        <w:t>Z.z</w:t>
      </w:r>
      <w:proofErr w:type="spellEnd"/>
      <w:r w:rsidRPr="00877396">
        <w:rPr>
          <w:rFonts w:ascii="Open Sans" w:hAnsi="Open Sans" w:cs="Open Sans"/>
          <w:i/>
          <w:sz w:val="18"/>
          <w:szCs w:val="18"/>
        </w:rPr>
        <w:t xml:space="preserve">. o spotrebiteľských úveroch bola do právneho poriadku zakotvená dikcia zákonnej náležitosti zmluvy o spotrebiteľskom úvere o spôsobe splácania úveru podľa istiny, úrokov a iných poplatkov. Približne štyri roky táto zákonná dikcia bola spojená ešte aj kumulatívne s právom na uvedenie súčtu týchto platieb. Nemali by byť žiadne pochybnosti, že v tom čase smernica Rady 87/102/EHS nevyžadovala plnú harmonizáciu. Zákonom č. 129/2010 Z. z. o spotrebiteľských úveroch bola transponovaná smernica 2008/48/ES z23. apríla 2008, ktorá vyžadovala plnú harmonizáciu. Do tohto nového zákona o spotrebiteľských úveroch bola prevzatá z predchádzajúceho zákona totožná dikcia splácania spotrebiteľských úverov podľa splátok istiny, úrokov a iných poplatkov.15. Odvolací súd má za to, že princíp právnej istoty prevažuje, smernica nemá priamy účinok na horizontálne vzťahy medzi jednotlivcami a nepriamy účinok smernice nemožno použiť </w:t>
      </w:r>
      <w:proofErr w:type="spellStart"/>
      <w:r w:rsidRPr="00877396">
        <w:rPr>
          <w:rFonts w:ascii="Open Sans" w:hAnsi="Open Sans" w:cs="Open Sans"/>
          <w:i/>
          <w:sz w:val="18"/>
          <w:szCs w:val="18"/>
        </w:rPr>
        <w:t>contra</w:t>
      </w:r>
      <w:proofErr w:type="spellEnd"/>
      <w:r w:rsidRPr="00877396">
        <w:rPr>
          <w:rFonts w:ascii="Open Sans" w:hAnsi="Open Sans" w:cs="Open Sans"/>
          <w:i/>
          <w:sz w:val="18"/>
          <w:szCs w:val="18"/>
        </w:rPr>
        <w:t xml:space="preserve"> </w:t>
      </w:r>
      <w:proofErr w:type="spellStart"/>
      <w:r w:rsidRPr="00877396">
        <w:rPr>
          <w:rFonts w:ascii="Open Sans" w:hAnsi="Open Sans" w:cs="Open Sans"/>
          <w:i/>
          <w:sz w:val="18"/>
          <w:szCs w:val="18"/>
        </w:rPr>
        <w:t>legem</w:t>
      </w:r>
      <w:proofErr w:type="spellEnd"/>
      <w:r w:rsidRPr="00877396">
        <w:rPr>
          <w:rFonts w:ascii="Open Sans" w:hAnsi="Open Sans" w:cs="Open Sans"/>
          <w:i/>
          <w:sz w:val="18"/>
          <w:szCs w:val="18"/>
        </w:rPr>
        <w:t>, a preto v súlade s doterajšou masívnou aplikačnou praxou súdov je potrebné vyžadovať aj špecifikáciu splátok podľa istiny, úrokov a poplatkov.</w:t>
      </w:r>
      <w:r>
        <w:rPr>
          <w:rFonts w:ascii="Open Sans" w:hAnsi="Open Sans" w:cs="Open Sans"/>
          <w:sz w:val="18"/>
          <w:szCs w:val="18"/>
        </w:rPr>
        <w:t>“.</w:t>
      </w:r>
    </w:p>
    <w:p w14:paraId="63201B41" w14:textId="77777777" w:rsidR="006265FA" w:rsidRDefault="006265FA" w:rsidP="00134B34">
      <w:pPr>
        <w:spacing w:after="0" w:line="276" w:lineRule="auto"/>
        <w:jc w:val="both"/>
        <w:rPr>
          <w:rFonts w:ascii="Open Sans" w:hAnsi="Open Sans" w:cs="Open Sans"/>
          <w:sz w:val="18"/>
          <w:szCs w:val="18"/>
        </w:rPr>
      </w:pPr>
    </w:p>
    <w:p w14:paraId="124AC2D3" w14:textId="3E8ECCB4" w:rsidR="00F27B34" w:rsidRPr="002F7108" w:rsidRDefault="002F7108" w:rsidP="005A2440">
      <w:pPr>
        <w:spacing w:after="0" w:line="276" w:lineRule="auto"/>
        <w:jc w:val="both"/>
        <w:rPr>
          <w:rFonts w:eastAsia="MS Mincho"/>
          <w:b/>
          <w:color w:val="BD8F2D"/>
        </w:rPr>
      </w:pPr>
      <w:hyperlink r:id="rId18" w:history="1">
        <w:r w:rsidR="00F27B34" w:rsidRPr="002F7108">
          <w:rPr>
            <w:b/>
            <w:color w:val="BD8F2D"/>
          </w:rPr>
          <w:t xml:space="preserve">Rozhodnutie Krajského súdu Trnava, </w:t>
        </w:r>
        <w:proofErr w:type="spellStart"/>
        <w:r w:rsidR="00F27B34" w:rsidRPr="002F7108">
          <w:rPr>
            <w:b/>
            <w:color w:val="BD8F2D"/>
          </w:rPr>
          <w:t>sp</w:t>
        </w:r>
        <w:proofErr w:type="spellEnd"/>
        <w:r w:rsidR="00F27B34" w:rsidRPr="002F7108">
          <w:rPr>
            <w:b/>
            <w:color w:val="BD8F2D"/>
          </w:rPr>
          <w:t>. zn. 11Co/97/2017, zo dňa 16. 05. 2018</w:t>
        </w:r>
      </w:hyperlink>
    </w:p>
    <w:p w14:paraId="463C44EE" w14:textId="5D654D13" w:rsidR="005A2440" w:rsidRPr="002F7108" w:rsidRDefault="00630C15" w:rsidP="005A2440">
      <w:pPr>
        <w:spacing w:after="0" w:line="276" w:lineRule="auto"/>
        <w:jc w:val="both"/>
        <w:rPr>
          <w:rFonts w:eastAsia="MS Mincho"/>
          <w:b/>
          <w:color w:val="BD8F2D"/>
        </w:rPr>
      </w:pPr>
      <w:hyperlink r:id="rId19" w:history="1">
        <w:r w:rsidR="005A2440" w:rsidRPr="002F7108">
          <w:rPr>
            <w:rFonts w:eastAsia="MS Mincho"/>
            <w:b/>
            <w:color w:val="BD8F2D"/>
          </w:rPr>
          <w:t xml:space="preserve">Rozhodnutie Krajského súdu Trnava, </w:t>
        </w:r>
        <w:proofErr w:type="spellStart"/>
        <w:r w:rsidR="005A2440" w:rsidRPr="002F7108">
          <w:rPr>
            <w:rFonts w:eastAsia="MS Mincho"/>
            <w:b/>
            <w:color w:val="BD8F2D"/>
          </w:rPr>
          <w:t>sp</w:t>
        </w:r>
        <w:proofErr w:type="spellEnd"/>
        <w:r w:rsidR="005A2440" w:rsidRPr="002F7108">
          <w:rPr>
            <w:rFonts w:eastAsia="MS Mincho"/>
            <w:b/>
            <w:color w:val="BD8F2D"/>
          </w:rPr>
          <w:t>. zn. 10Co/113/2017, zo dňa 24. 04. 2018</w:t>
        </w:r>
      </w:hyperlink>
    </w:p>
    <w:p w14:paraId="1BB8A6E2" w14:textId="0C42015F" w:rsidR="005A2440" w:rsidRPr="00877396" w:rsidRDefault="00630C15" w:rsidP="005A2440">
      <w:pPr>
        <w:spacing w:after="0" w:line="276" w:lineRule="auto"/>
        <w:jc w:val="both"/>
        <w:rPr>
          <w:rFonts w:ascii="Open Sans" w:hAnsi="Open Sans" w:cs="Open Sans"/>
          <w:b/>
          <w:sz w:val="18"/>
          <w:szCs w:val="18"/>
        </w:rPr>
      </w:pPr>
      <w:hyperlink r:id="rId20" w:history="1">
        <w:r w:rsidR="003734C1" w:rsidRPr="00877396">
          <w:rPr>
            <w:rFonts w:eastAsia="MS Mincho"/>
            <w:b/>
            <w:color w:val="BD8F2D"/>
          </w:rPr>
          <w:t xml:space="preserve">Rozhodnutie Krajského súdu Prešov, </w:t>
        </w:r>
        <w:proofErr w:type="spellStart"/>
        <w:r w:rsidR="003734C1" w:rsidRPr="00877396">
          <w:rPr>
            <w:rFonts w:eastAsia="MS Mincho"/>
            <w:b/>
            <w:color w:val="BD8F2D"/>
          </w:rPr>
          <w:t>sp</w:t>
        </w:r>
        <w:proofErr w:type="spellEnd"/>
        <w:r w:rsidR="003734C1" w:rsidRPr="00877396">
          <w:rPr>
            <w:rFonts w:eastAsia="MS Mincho"/>
            <w:b/>
            <w:color w:val="BD8F2D"/>
          </w:rPr>
          <w:t>. zn.: 16Co/40/2017, zo dňa 26. 03. 2018</w:t>
        </w:r>
      </w:hyperlink>
    </w:p>
    <w:p w14:paraId="7D270E00" w14:textId="6FEA5B59" w:rsidR="006D0AF3" w:rsidRPr="00877396" w:rsidRDefault="00630C15" w:rsidP="006D0AF3">
      <w:pPr>
        <w:spacing w:after="0" w:line="276" w:lineRule="auto"/>
        <w:jc w:val="both"/>
        <w:rPr>
          <w:rFonts w:eastAsia="MS Mincho"/>
          <w:b/>
          <w:color w:val="BD8F2D"/>
        </w:rPr>
      </w:pPr>
      <w:hyperlink r:id="rId21" w:history="1">
        <w:r w:rsidR="006D0AF3" w:rsidRPr="00877396">
          <w:rPr>
            <w:rFonts w:eastAsia="MS Mincho"/>
            <w:b/>
            <w:color w:val="BD8F2D"/>
          </w:rPr>
          <w:t xml:space="preserve">Rozhodnutie Krajského súdu Prešov, </w:t>
        </w:r>
        <w:proofErr w:type="spellStart"/>
        <w:r w:rsidR="006D0AF3" w:rsidRPr="00877396">
          <w:rPr>
            <w:rFonts w:eastAsia="MS Mincho"/>
            <w:b/>
            <w:color w:val="BD8F2D"/>
          </w:rPr>
          <w:t>sp</w:t>
        </w:r>
        <w:proofErr w:type="spellEnd"/>
        <w:r w:rsidR="006D0AF3" w:rsidRPr="00877396">
          <w:rPr>
            <w:rFonts w:eastAsia="MS Mincho"/>
            <w:b/>
            <w:color w:val="BD8F2D"/>
          </w:rPr>
          <w:t>. zn. 10Co/60/2017 zo dňa 29.03.2018</w:t>
        </w:r>
      </w:hyperlink>
    </w:p>
    <w:p w14:paraId="598C4731" w14:textId="75154403" w:rsidR="00BD0CD9" w:rsidRPr="002F7108" w:rsidRDefault="00630C15" w:rsidP="00BD0CD9">
      <w:pPr>
        <w:spacing w:after="0" w:line="276" w:lineRule="auto"/>
        <w:jc w:val="both"/>
        <w:rPr>
          <w:rFonts w:eastAsia="MS Mincho"/>
          <w:b/>
          <w:color w:val="BD8F2D"/>
        </w:rPr>
      </w:pPr>
      <w:hyperlink r:id="rId22" w:history="1">
        <w:r w:rsidR="002F7108" w:rsidRPr="002F7108">
          <w:rPr>
            <w:rFonts w:eastAsia="MS Mincho"/>
            <w:b/>
            <w:color w:val="BD8F2D"/>
          </w:rPr>
          <w:t xml:space="preserve">Rozsudok Okresného súdu Piešťany </w:t>
        </w:r>
        <w:proofErr w:type="spellStart"/>
        <w:r w:rsidR="002F7108" w:rsidRPr="002F7108">
          <w:rPr>
            <w:rFonts w:eastAsia="MS Mincho"/>
            <w:b/>
            <w:color w:val="BD8F2D"/>
          </w:rPr>
          <w:t>sp.zn</w:t>
        </w:r>
        <w:proofErr w:type="spellEnd"/>
        <w:r w:rsidR="002F7108" w:rsidRPr="002F7108">
          <w:rPr>
            <w:rFonts w:eastAsia="MS Mincho"/>
            <w:b/>
            <w:color w:val="BD8F2D"/>
          </w:rPr>
          <w:t>. 5C/94/2015 zo dňa 15.03.2018</w:t>
        </w:r>
      </w:hyperlink>
      <w:r w:rsidR="00BD0CD9" w:rsidRPr="002F7108">
        <w:rPr>
          <w:rFonts w:eastAsia="MS Mincho"/>
          <w:b/>
          <w:color w:val="BD8F2D"/>
        </w:rPr>
        <w:t xml:space="preserve"> </w:t>
      </w:r>
    </w:p>
    <w:p w14:paraId="0172BA2C" w14:textId="789B699E" w:rsidR="00BD0CD9" w:rsidRPr="002F7108" w:rsidRDefault="00630C15" w:rsidP="00BD0CD9">
      <w:pPr>
        <w:spacing w:after="0" w:line="276" w:lineRule="auto"/>
        <w:jc w:val="both"/>
        <w:rPr>
          <w:rFonts w:eastAsia="MS Mincho"/>
          <w:b/>
          <w:color w:val="BD8F2D"/>
        </w:rPr>
      </w:pPr>
      <w:hyperlink r:id="rId23" w:history="1">
        <w:r w:rsidR="002F7108" w:rsidRPr="002F7108">
          <w:rPr>
            <w:rFonts w:eastAsia="MS Mincho"/>
            <w:b/>
            <w:color w:val="BD8F2D"/>
          </w:rPr>
          <w:t xml:space="preserve">Rozsudok  Okresného súdu Trenčín </w:t>
        </w:r>
        <w:proofErr w:type="spellStart"/>
        <w:r w:rsidR="002F7108" w:rsidRPr="002F7108">
          <w:rPr>
            <w:rFonts w:eastAsia="MS Mincho"/>
            <w:b/>
            <w:color w:val="BD8F2D"/>
          </w:rPr>
          <w:t>sp</w:t>
        </w:r>
        <w:proofErr w:type="spellEnd"/>
        <w:r w:rsidR="002F7108" w:rsidRPr="002F7108">
          <w:rPr>
            <w:rFonts w:eastAsia="MS Mincho"/>
            <w:b/>
            <w:color w:val="BD8F2D"/>
          </w:rPr>
          <w:t>. zn. 24Csp/31/2017 zo dňa 17.04.2018</w:t>
        </w:r>
      </w:hyperlink>
      <w:r w:rsidR="00BD0CD9" w:rsidRPr="002F7108">
        <w:rPr>
          <w:rFonts w:eastAsia="MS Mincho"/>
          <w:b/>
          <w:color w:val="BD8F2D"/>
        </w:rPr>
        <w:t xml:space="preserve"> </w:t>
      </w:r>
    </w:p>
    <w:p w14:paraId="5726A453" w14:textId="67E413D6" w:rsidR="00BD0CD9" w:rsidRPr="002F7108" w:rsidRDefault="00630C15" w:rsidP="00BD0CD9">
      <w:pPr>
        <w:spacing w:after="0" w:line="276" w:lineRule="auto"/>
        <w:jc w:val="both"/>
        <w:rPr>
          <w:rFonts w:eastAsia="MS Mincho"/>
          <w:b/>
          <w:color w:val="BD8F2D"/>
        </w:rPr>
      </w:pPr>
      <w:hyperlink r:id="rId24" w:history="1">
        <w:r w:rsidR="002F7108" w:rsidRPr="002F7108">
          <w:rPr>
            <w:rFonts w:eastAsia="MS Mincho"/>
            <w:b/>
            <w:color w:val="BD8F2D"/>
          </w:rPr>
          <w:t xml:space="preserve">Rozsudok Okresného súdu Trnava </w:t>
        </w:r>
        <w:proofErr w:type="spellStart"/>
        <w:r w:rsidR="002F7108" w:rsidRPr="002F7108">
          <w:rPr>
            <w:rFonts w:eastAsia="MS Mincho"/>
            <w:b/>
            <w:color w:val="BD8F2D"/>
          </w:rPr>
          <w:t>sp</w:t>
        </w:r>
        <w:proofErr w:type="spellEnd"/>
        <w:r w:rsidR="002F7108" w:rsidRPr="002F7108">
          <w:rPr>
            <w:rFonts w:eastAsia="MS Mincho"/>
            <w:b/>
            <w:color w:val="BD8F2D"/>
          </w:rPr>
          <w:t>. zn. 11Csp/132/2016 zo dňa 05.04.2018</w:t>
        </w:r>
      </w:hyperlink>
      <w:r w:rsidR="00BD0CD9" w:rsidRPr="002F7108">
        <w:rPr>
          <w:rFonts w:eastAsia="MS Mincho"/>
          <w:b/>
          <w:color w:val="BD8F2D"/>
        </w:rPr>
        <w:t xml:space="preserve"> </w:t>
      </w:r>
    </w:p>
    <w:p w14:paraId="1A40BEB7" w14:textId="0E4104E2" w:rsidR="00BD0CD9" w:rsidRPr="002F7108" w:rsidRDefault="00630C15" w:rsidP="00BD0CD9">
      <w:pPr>
        <w:spacing w:after="0" w:line="276" w:lineRule="auto"/>
        <w:jc w:val="both"/>
        <w:rPr>
          <w:rFonts w:eastAsia="MS Mincho"/>
          <w:b/>
          <w:color w:val="BD8F2D"/>
        </w:rPr>
      </w:pPr>
      <w:hyperlink r:id="rId25" w:history="1">
        <w:r w:rsidR="002F7108" w:rsidRPr="002F7108">
          <w:rPr>
            <w:rFonts w:eastAsia="MS Mincho"/>
            <w:b/>
            <w:color w:val="BD8F2D"/>
          </w:rPr>
          <w:t xml:space="preserve">Rozsudok Okresného súdu Trnava </w:t>
        </w:r>
        <w:proofErr w:type="spellStart"/>
        <w:r w:rsidR="002F7108" w:rsidRPr="002F7108">
          <w:rPr>
            <w:rFonts w:eastAsia="MS Mincho"/>
            <w:b/>
            <w:color w:val="BD8F2D"/>
          </w:rPr>
          <w:t>sp</w:t>
        </w:r>
        <w:proofErr w:type="spellEnd"/>
        <w:r w:rsidR="002F7108" w:rsidRPr="002F7108">
          <w:rPr>
            <w:rFonts w:eastAsia="MS Mincho"/>
            <w:b/>
            <w:color w:val="BD8F2D"/>
          </w:rPr>
          <w:t>. zn. 11Csp/151/2016 zo dňa 27.03.2018</w:t>
        </w:r>
      </w:hyperlink>
      <w:r w:rsidR="00BD0CD9" w:rsidRPr="002F7108">
        <w:rPr>
          <w:rFonts w:eastAsia="MS Mincho"/>
          <w:b/>
          <w:color w:val="BD8F2D"/>
        </w:rPr>
        <w:t xml:space="preserve"> </w:t>
      </w:r>
    </w:p>
    <w:p w14:paraId="63E140D5" w14:textId="64928FE5" w:rsidR="00BD0CD9" w:rsidRPr="002F7108" w:rsidRDefault="00630C15" w:rsidP="00BD0CD9">
      <w:pPr>
        <w:spacing w:after="0" w:line="276" w:lineRule="auto"/>
        <w:jc w:val="both"/>
        <w:rPr>
          <w:rFonts w:eastAsia="MS Mincho"/>
          <w:b/>
          <w:color w:val="BD8F2D"/>
        </w:rPr>
      </w:pPr>
      <w:hyperlink r:id="rId26" w:history="1">
        <w:r w:rsidR="002F7108" w:rsidRPr="002F7108">
          <w:rPr>
            <w:rFonts w:eastAsia="MS Mincho"/>
            <w:b/>
            <w:color w:val="BD8F2D"/>
          </w:rPr>
          <w:t xml:space="preserve">Rozsudok  Okresného súdu Vranov nad Topľou </w:t>
        </w:r>
        <w:proofErr w:type="spellStart"/>
        <w:r w:rsidR="002F7108" w:rsidRPr="002F7108">
          <w:rPr>
            <w:rFonts w:eastAsia="MS Mincho"/>
            <w:b/>
            <w:color w:val="BD8F2D"/>
          </w:rPr>
          <w:t>sp.zn</w:t>
        </w:r>
        <w:proofErr w:type="spellEnd"/>
        <w:r w:rsidR="002F7108" w:rsidRPr="002F7108">
          <w:rPr>
            <w:rFonts w:eastAsia="MS Mincho"/>
            <w:b/>
            <w:color w:val="BD8F2D"/>
          </w:rPr>
          <w:t>. 4Csp/9/2018 zo dňa 05.04.2018</w:t>
        </w:r>
      </w:hyperlink>
      <w:r w:rsidR="00BD0CD9" w:rsidRPr="002F7108">
        <w:rPr>
          <w:b/>
        </w:rPr>
        <w:t xml:space="preserve"> </w:t>
      </w:r>
    </w:p>
    <w:p w14:paraId="3B324025" w14:textId="7F598C6A" w:rsidR="00BD0CD9" w:rsidRPr="002F7108" w:rsidRDefault="00630C15" w:rsidP="00BD0CD9">
      <w:pPr>
        <w:spacing w:after="0" w:line="276" w:lineRule="auto"/>
        <w:jc w:val="both"/>
        <w:rPr>
          <w:rFonts w:eastAsia="MS Mincho"/>
          <w:b/>
          <w:color w:val="BD8F2D"/>
        </w:rPr>
      </w:pPr>
      <w:hyperlink r:id="rId27" w:history="1">
        <w:r w:rsidR="002F7108" w:rsidRPr="002F7108">
          <w:rPr>
            <w:rFonts w:eastAsia="MS Mincho"/>
            <w:b/>
            <w:color w:val="BD8F2D"/>
          </w:rPr>
          <w:t xml:space="preserve">Rozsudok  Okresného súdu Topoľčany </w:t>
        </w:r>
        <w:proofErr w:type="spellStart"/>
        <w:r w:rsidR="002F7108" w:rsidRPr="002F7108">
          <w:rPr>
            <w:rFonts w:eastAsia="MS Mincho"/>
            <w:b/>
            <w:color w:val="BD8F2D"/>
          </w:rPr>
          <w:t>sp</w:t>
        </w:r>
        <w:proofErr w:type="spellEnd"/>
        <w:r w:rsidR="002F7108" w:rsidRPr="002F7108">
          <w:rPr>
            <w:rFonts w:eastAsia="MS Mincho"/>
            <w:b/>
            <w:color w:val="BD8F2D"/>
          </w:rPr>
          <w:t>. zn. 4Csp/140/2017 zo dňa 20.03.2018</w:t>
        </w:r>
      </w:hyperlink>
      <w:r w:rsidR="00BD0CD9" w:rsidRPr="002F7108">
        <w:rPr>
          <w:b/>
        </w:rPr>
        <w:t xml:space="preserve"> </w:t>
      </w:r>
    </w:p>
    <w:p w14:paraId="7270E0D6" w14:textId="7483D364" w:rsidR="00BD0CD9" w:rsidRPr="002F7108" w:rsidRDefault="00630C15" w:rsidP="00BD0CD9">
      <w:pPr>
        <w:spacing w:after="0" w:line="276" w:lineRule="auto"/>
        <w:jc w:val="both"/>
        <w:rPr>
          <w:rFonts w:eastAsia="MS Mincho"/>
          <w:b/>
          <w:color w:val="BD8F2D"/>
        </w:rPr>
      </w:pPr>
      <w:hyperlink r:id="rId28" w:history="1">
        <w:r w:rsidR="002F7108" w:rsidRPr="002F7108">
          <w:rPr>
            <w:rFonts w:eastAsia="MS Mincho"/>
            <w:b/>
            <w:color w:val="BD8F2D"/>
          </w:rPr>
          <w:t xml:space="preserve">Rozsudok Okresného súdu Žilina </w:t>
        </w:r>
        <w:proofErr w:type="spellStart"/>
        <w:r w:rsidR="002F7108" w:rsidRPr="002F7108">
          <w:rPr>
            <w:rFonts w:eastAsia="MS Mincho"/>
            <w:b/>
            <w:color w:val="BD8F2D"/>
          </w:rPr>
          <w:t>sp.zn</w:t>
        </w:r>
        <w:proofErr w:type="spellEnd"/>
        <w:r w:rsidR="002F7108" w:rsidRPr="002F7108">
          <w:rPr>
            <w:rFonts w:eastAsia="MS Mincho"/>
            <w:b/>
            <w:color w:val="BD8F2D"/>
          </w:rPr>
          <w:t>. 41Csp/153/2017 zo dňa 12.03.2018</w:t>
        </w:r>
      </w:hyperlink>
      <w:r w:rsidR="00BD0CD9" w:rsidRPr="002F7108">
        <w:rPr>
          <w:b/>
        </w:rPr>
        <w:t xml:space="preserve"> </w:t>
      </w:r>
    </w:p>
    <w:p w14:paraId="042BA2DA" w14:textId="5D915167" w:rsidR="00BD0CD9" w:rsidRPr="002F7108" w:rsidRDefault="00630C15" w:rsidP="00BD0CD9">
      <w:pPr>
        <w:spacing w:after="0" w:line="276" w:lineRule="auto"/>
        <w:jc w:val="both"/>
        <w:rPr>
          <w:rFonts w:eastAsia="MS Mincho"/>
          <w:b/>
          <w:color w:val="BD8F2D"/>
        </w:rPr>
      </w:pPr>
      <w:hyperlink r:id="rId29" w:history="1">
        <w:r w:rsidR="002F7108" w:rsidRPr="002F7108">
          <w:rPr>
            <w:rFonts w:eastAsia="MS Mincho"/>
            <w:b/>
            <w:color w:val="BD8F2D"/>
          </w:rPr>
          <w:t xml:space="preserve">Rozsudok  Okresného súdu Bratislava III </w:t>
        </w:r>
        <w:proofErr w:type="spellStart"/>
        <w:r w:rsidR="002F7108" w:rsidRPr="002F7108">
          <w:rPr>
            <w:rFonts w:eastAsia="MS Mincho"/>
            <w:b/>
            <w:color w:val="BD8F2D"/>
          </w:rPr>
          <w:t>sp</w:t>
        </w:r>
        <w:proofErr w:type="spellEnd"/>
        <w:r w:rsidR="002F7108" w:rsidRPr="002F7108">
          <w:rPr>
            <w:rFonts w:eastAsia="MS Mincho"/>
            <w:b/>
            <w:color w:val="BD8F2D"/>
          </w:rPr>
          <w:t>. zn. 16C/119/2016 zo dňa 06.03.2018</w:t>
        </w:r>
      </w:hyperlink>
      <w:r w:rsidR="00BD0CD9" w:rsidRPr="002F7108">
        <w:rPr>
          <w:b/>
        </w:rPr>
        <w:t xml:space="preserve"> </w:t>
      </w:r>
    </w:p>
    <w:p w14:paraId="1655CDC4" w14:textId="6DA94FB7" w:rsidR="00BD0CD9" w:rsidRPr="002F7108" w:rsidRDefault="00630C15" w:rsidP="00BD0CD9">
      <w:pPr>
        <w:spacing w:after="0" w:line="276" w:lineRule="auto"/>
        <w:jc w:val="both"/>
        <w:rPr>
          <w:rFonts w:ascii="Open Sans" w:hAnsi="Open Sans" w:cs="Open Sans"/>
          <w:b/>
          <w:sz w:val="18"/>
          <w:szCs w:val="18"/>
        </w:rPr>
      </w:pPr>
      <w:hyperlink r:id="rId30" w:history="1">
        <w:r w:rsidR="002F7108" w:rsidRPr="002F7108">
          <w:rPr>
            <w:rFonts w:eastAsia="MS Mincho"/>
            <w:b/>
            <w:color w:val="BD8F2D"/>
          </w:rPr>
          <w:t xml:space="preserve">Rozsudok  Okresného súdu Čadca </w:t>
        </w:r>
        <w:proofErr w:type="spellStart"/>
        <w:r w:rsidR="002F7108" w:rsidRPr="002F7108">
          <w:rPr>
            <w:rFonts w:eastAsia="MS Mincho"/>
            <w:b/>
            <w:color w:val="BD8F2D"/>
          </w:rPr>
          <w:t>sp</w:t>
        </w:r>
        <w:proofErr w:type="spellEnd"/>
        <w:r w:rsidR="002F7108" w:rsidRPr="002F7108">
          <w:rPr>
            <w:rFonts w:eastAsia="MS Mincho"/>
            <w:b/>
            <w:color w:val="BD8F2D"/>
          </w:rPr>
          <w:t>. zn. 7Csp/61/2017 zo dňa 08.03.2018</w:t>
        </w:r>
      </w:hyperlink>
      <w:r w:rsidR="002F7108" w:rsidRPr="002F7108">
        <w:rPr>
          <w:rFonts w:eastAsia="MS Mincho"/>
          <w:b/>
          <w:color w:val="BD8F2D"/>
        </w:rPr>
        <w:t xml:space="preserve"> </w:t>
      </w:r>
      <w:r w:rsidR="00BD0CD9" w:rsidRPr="002F7108">
        <w:rPr>
          <w:b/>
        </w:rPr>
        <w:t xml:space="preserve"> </w:t>
      </w:r>
    </w:p>
    <w:p w14:paraId="088256E0" w14:textId="30FB69BE" w:rsidR="00134B34" w:rsidRDefault="00134B34" w:rsidP="00134B34">
      <w:pPr>
        <w:pStyle w:val="Odsekzoznamu"/>
        <w:spacing w:after="0" w:line="276" w:lineRule="auto"/>
        <w:ind w:left="426"/>
        <w:jc w:val="both"/>
        <w:rPr>
          <w:rFonts w:ascii="Open Sans" w:hAnsi="Open Sans" w:cs="Open Sans"/>
          <w:b/>
          <w:sz w:val="18"/>
          <w:szCs w:val="18"/>
        </w:rPr>
      </w:pPr>
    </w:p>
    <w:p w14:paraId="38146A73" w14:textId="77777777" w:rsidR="00063118" w:rsidRPr="00877396" w:rsidRDefault="00063118" w:rsidP="00877396">
      <w:pPr>
        <w:pStyle w:val="Odsekzoznamu"/>
        <w:spacing w:after="0" w:line="276" w:lineRule="auto"/>
        <w:ind w:left="426"/>
        <w:jc w:val="both"/>
        <w:rPr>
          <w:rFonts w:ascii="Open Sans" w:hAnsi="Open Sans" w:cs="Open Sans"/>
          <w:b/>
          <w:sz w:val="18"/>
          <w:szCs w:val="18"/>
        </w:rPr>
      </w:pPr>
    </w:p>
    <w:p w14:paraId="4916F65B" w14:textId="0DB84524" w:rsidR="003F146C" w:rsidRPr="008902AE" w:rsidRDefault="00F669B6" w:rsidP="003F146C">
      <w:pPr>
        <w:pStyle w:val="Odsekzoznamu"/>
        <w:numPr>
          <w:ilvl w:val="0"/>
          <w:numId w:val="3"/>
        </w:numPr>
        <w:spacing w:after="0" w:line="276" w:lineRule="auto"/>
        <w:ind w:left="426" w:hanging="426"/>
        <w:jc w:val="both"/>
        <w:rPr>
          <w:rFonts w:ascii="Open Sans" w:hAnsi="Open Sans" w:cs="Open Sans"/>
          <w:b/>
          <w:sz w:val="18"/>
          <w:szCs w:val="18"/>
        </w:rPr>
      </w:pPr>
      <w:r>
        <w:rPr>
          <w:rFonts w:ascii="Open Sans" w:hAnsi="Open Sans" w:cs="Open Sans"/>
          <w:b/>
          <w:caps/>
          <w:sz w:val="18"/>
          <w:szCs w:val="18"/>
        </w:rPr>
        <w:t xml:space="preserve">PREJUDICIÁLNE OTÁZKY </w:t>
      </w:r>
      <w:r w:rsidR="00491BFD">
        <w:rPr>
          <w:rFonts w:ascii="Open Sans" w:hAnsi="Open Sans" w:cs="Open Sans"/>
          <w:b/>
          <w:caps/>
          <w:sz w:val="18"/>
          <w:szCs w:val="18"/>
        </w:rPr>
        <w:t>NA SÚDNY DVOR EÚ</w:t>
      </w:r>
    </w:p>
    <w:p w14:paraId="10F5E4F1" w14:textId="77777777" w:rsidR="003F146C" w:rsidRDefault="003F146C" w:rsidP="003F146C">
      <w:pPr>
        <w:spacing w:after="0" w:line="276" w:lineRule="auto"/>
        <w:jc w:val="both"/>
        <w:rPr>
          <w:rFonts w:ascii="Open Sans" w:hAnsi="Open Sans" w:cs="Open Sans"/>
          <w:sz w:val="18"/>
          <w:szCs w:val="18"/>
        </w:rPr>
      </w:pPr>
    </w:p>
    <w:p w14:paraId="445CA9E6" w14:textId="2B2D8213" w:rsidR="003F146C" w:rsidRPr="000F64F8" w:rsidRDefault="001A53FA">
      <w:pPr>
        <w:spacing w:after="0" w:line="276" w:lineRule="auto"/>
        <w:jc w:val="both"/>
        <w:rPr>
          <w:rFonts w:ascii="Open Sans" w:hAnsi="Open Sans" w:cs="Open Sans"/>
          <w:sz w:val="18"/>
          <w:szCs w:val="18"/>
        </w:rPr>
      </w:pPr>
      <w:r>
        <w:rPr>
          <w:rFonts w:ascii="Open Sans" w:hAnsi="Open Sans" w:cs="Open Sans"/>
          <w:sz w:val="18"/>
          <w:szCs w:val="18"/>
        </w:rPr>
        <w:t>V vyššie uvedenej právnej analýzy jednoznačne vyplýva záver, že Smernici 2008/48/ES nie je možné priznať nepriamy účinok. Napriek tomu, dovoľujeme si podporne poukázať na skutočnosť, že v</w:t>
      </w:r>
      <w:r w:rsidR="00F11760" w:rsidRPr="003770B4">
        <w:rPr>
          <w:rFonts w:ascii="Open Sans" w:hAnsi="Open Sans" w:cs="Open Sans"/>
          <w:sz w:val="18"/>
          <w:szCs w:val="18"/>
        </w:rPr>
        <w:t xml:space="preserve"> kontexte rozhodnutia </w:t>
      </w:r>
      <w:r w:rsidR="003770B4" w:rsidRPr="003770B4">
        <w:rPr>
          <w:rFonts w:ascii="Open Sans" w:hAnsi="Open Sans" w:cs="Open Sans"/>
          <w:sz w:val="18"/>
          <w:szCs w:val="18"/>
        </w:rPr>
        <w:t xml:space="preserve">Súdneho dvora Európskej únie z 9. novembra 2016 vo veci C-42/15 Home Credit Slovakia, </w:t>
      </w:r>
      <w:proofErr w:type="spellStart"/>
      <w:r w:rsidR="003770B4" w:rsidRPr="003770B4">
        <w:rPr>
          <w:rFonts w:ascii="Open Sans" w:hAnsi="Open Sans" w:cs="Open Sans"/>
          <w:sz w:val="18"/>
          <w:szCs w:val="18"/>
        </w:rPr>
        <w:t>a.s</w:t>
      </w:r>
      <w:proofErr w:type="spellEnd"/>
      <w:r w:rsidR="003770B4" w:rsidRPr="003770B4">
        <w:rPr>
          <w:rFonts w:ascii="Open Sans" w:hAnsi="Open Sans" w:cs="Open Sans"/>
          <w:sz w:val="18"/>
          <w:szCs w:val="18"/>
        </w:rPr>
        <w:t xml:space="preserve">./Klára </w:t>
      </w:r>
      <w:proofErr w:type="spellStart"/>
      <w:r w:rsidR="003770B4" w:rsidRPr="003770B4">
        <w:rPr>
          <w:rFonts w:ascii="Open Sans" w:hAnsi="Open Sans" w:cs="Open Sans"/>
          <w:sz w:val="18"/>
          <w:szCs w:val="18"/>
        </w:rPr>
        <w:t>Bíróová</w:t>
      </w:r>
      <w:proofErr w:type="spellEnd"/>
      <w:r w:rsidR="00F11760" w:rsidRPr="003770B4">
        <w:rPr>
          <w:rFonts w:ascii="Open Sans" w:hAnsi="Open Sans" w:cs="Open Sans"/>
          <w:sz w:val="18"/>
          <w:szCs w:val="18"/>
        </w:rPr>
        <w:t xml:space="preserve"> </w:t>
      </w:r>
      <w:r w:rsidR="00CF719C">
        <w:rPr>
          <w:rFonts w:ascii="Open Sans" w:hAnsi="Open Sans" w:cs="Open Sans"/>
          <w:sz w:val="18"/>
          <w:szCs w:val="18"/>
        </w:rPr>
        <w:t xml:space="preserve">Krajský súd v Prešove inicioval </w:t>
      </w:r>
      <w:r w:rsidR="00CF719C" w:rsidRPr="00CF719C">
        <w:rPr>
          <w:rFonts w:ascii="Open Sans" w:hAnsi="Open Sans" w:cs="Open Sans"/>
          <w:sz w:val="18"/>
          <w:szCs w:val="18"/>
        </w:rPr>
        <w:t xml:space="preserve">návrh na začatie prejudiciálneho konania podľa článku </w:t>
      </w:r>
      <w:r w:rsidR="00CF719C" w:rsidRPr="000F64F8">
        <w:rPr>
          <w:rFonts w:ascii="Open Sans" w:hAnsi="Open Sans" w:cs="Open Sans"/>
          <w:sz w:val="18"/>
          <w:szCs w:val="18"/>
        </w:rPr>
        <w:t xml:space="preserve">267 ZFEÚ, a to </w:t>
      </w:r>
      <w:hyperlink r:id="rId31" w:history="1">
        <w:r w:rsidR="000D0CA4" w:rsidRPr="00FE120B">
          <w:rPr>
            <w:rFonts w:ascii="Open Sans" w:eastAsia="MS Mincho" w:hAnsi="Open Sans" w:cs="Open Sans"/>
            <w:b/>
            <w:color w:val="BD8F2D"/>
            <w:sz w:val="18"/>
            <w:szCs w:val="18"/>
            <w:lang w:val="en-GB"/>
          </w:rPr>
          <w:t xml:space="preserve">s </w:t>
        </w:r>
        <w:proofErr w:type="spellStart"/>
        <w:r w:rsidR="000D0CA4" w:rsidRPr="00FE120B">
          <w:rPr>
            <w:rFonts w:ascii="Open Sans" w:eastAsia="MS Mincho" w:hAnsi="Open Sans" w:cs="Open Sans"/>
            <w:b/>
            <w:color w:val="BD8F2D"/>
            <w:sz w:val="18"/>
            <w:szCs w:val="18"/>
            <w:lang w:val="en-GB"/>
          </w:rPr>
          <w:t>týmto</w:t>
        </w:r>
        <w:proofErr w:type="spellEnd"/>
        <w:r w:rsidR="000D0CA4" w:rsidRPr="00FE120B">
          <w:rPr>
            <w:rFonts w:ascii="Open Sans" w:eastAsia="MS Mincho" w:hAnsi="Open Sans" w:cs="Open Sans"/>
            <w:b/>
            <w:color w:val="BD8F2D"/>
            <w:sz w:val="18"/>
            <w:szCs w:val="18"/>
            <w:lang w:val="en-GB"/>
          </w:rPr>
          <w:t xml:space="preserve"> </w:t>
        </w:r>
        <w:proofErr w:type="spellStart"/>
        <w:r w:rsidR="000D0CA4" w:rsidRPr="00FE120B">
          <w:rPr>
            <w:rFonts w:ascii="Open Sans" w:eastAsia="MS Mincho" w:hAnsi="Open Sans" w:cs="Open Sans"/>
            <w:b/>
            <w:color w:val="BD8F2D"/>
            <w:sz w:val="18"/>
            <w:szCs w:val="18"/>
            <w:lang w:val="en-GB"/>
          </w:rPr>
          <w:t>zoznamom</w:t>
        </w:r>
        <w:proofErr w:type="spellEnd"/>
        <w:r w:rsidR="000D0CA4" w:rsidRPr="00FE120B">
          <w:rPr>
            <w:rFonts w:ascii="Open Sans" w:eastAsia="MS Mincho" w:hAnsi="Open Sans" w:cs="Open Sans"/>
            <w:b/>
            <w:color w:val="BD8F2D"/>
            <w:sz w:val="18"/>
            <w:szCs w:val="18"/>
            <w:lang w:val="en-GB"/>
          </w:rPr>
          <w:t xml:space="preserve"> </w:t>
        </w:r>
        <w:proofErr w:type="spellStart"/>
        <w:r w:rsidR="000D0CA4" w:rsidRPr="00FE120B">
          <w:rPr>
            <w:rFonts w:ascii="Open Sans" w:eastAsia="MS Mincho" w:hAnsi="Open Sans" w:cs="Open Sans"/>
            <w:b/>
            <w:color w:val="BD8F2D"/>
            <w:sz w:val="18"/>
            <w:szCs w:val="18"/>
            <w:lang w:val="en-GB"/>
          </w:rPr>
          <w:t>prejudiciálnych</w:t>
        </w:r>
        <w:proofErr w:type="spellEnd"/>
        <w:r w:rsidR="000D0CA4" w:rsidRPr="00FE120B">
          <w:rPr>
            <w:rFonts w:ascii="Open Sans" w:eastAsia="MS Mincho" w:hAnsi="Open Sans" w:cs="Open Sans"/>
            <w:b/>
            <w:color w:val="BD8F2D"/>
            <w:sz w:val="18"/>
            <w:szCs w:val="18"/>
            <w:lang w:val="en-GB"/>
          </w:rPr>
          <w:t xml:space="preserve"> </w:t>
        </w:r>
        <w:proofErr w:type="spellStart"/>
        <w:r w:rsidR="000D0CA4" w:rsidRPr="00FE120B">
          <w:rPr>
            <w:rFonts w:ascii="Open Sans" w:eastAsia="MS Mincho" w:hAnsi="Open Sans" w:cs="Open Sans"/>
            <w:b/>
            <w:color w:val="BD8F2D"/>
            <w:sz w:val="18"/>
            <w:szCs w:val="18"/>
            <w:lang w:val="en-GB"/>
          </w:rPr>
          <w:t>otázok</w:t>
        </w:r>
        <w:proofErr w:type="spellEnd"/>
      </w:hyperlink>
      <w:r w:rsidR="000D0CA4" w:rsidRPr="000F64F8">
        <w:rPr>
          <w:rFonts w:ascii="Open Sans" w:hAnsi="Open Sans" w:cs="Open Sans"/>
          <w:sz w:val="18"/>
          <w:szCs w:val="18"/>
        </w:rPr>
        <w:t>:</w:t>
      </w:r>
    </w:p>
    <w:p w14:paraId="361F2B38" w14:textId="77777777" w:rsidR="000F64F8" w:rsidRPr="000F64F8" w:rsidRDefault="000F64F8" w:rsidP="000F64F8">
      <w:pPr>
        <w:spacing w:after="0" w:line="276" w:lineRule="auto"/>
        <w:ind w:left="840"/>
        <w:contextualSpacing/>
        <w:jc w:val="both"/>
        <w:rPr>
          <w:rFonts w:ascii="Open Sans" w:eastAsia="Times New Roman" w:hAnsi="Open Sans" w:cs="Open Sans"/>
          <w:sz w:val="18"/>
          <w:szCs w:val="18"/>
          <w:lang w:eastAsia="sk-SK"/>
        </w:rPr>
      </w:pPr>
    </w:p>
    <w:p w14:paraId="64C9CA13" w14:textId="7B8A3367" w:rsidR="000F64F8" w:rsidRPr="000F64F8" w:rsidRDefault="000F64F8" w:rsidP="00855EFA">
      <w:pPr>
        <w:spacing w:after="0" w:line="276" w:lineRule="auto"/>
        <w:ind w:left="426" w:hanging="426"/>
        <w:jc w:val="both"/>
        <w:rPr>
          <w:rFonts w:ascii="Open Sans" w:eastAsia="Times New Roman" w:hAnsi="Open Sans" w:cs="Open Sans"/>
          <w:color w:val="000000"/>
          <w:sz w:val="18"/>
          <w:szCs w:val="18"/>
          <w:highlight w:val="white"/>
          <w:lang w:eastAsia="sk-SK"/>
        </w:rPr>
      </w:pPr>
      <w:r w:rsidRPr="000F64F8">
        <w:rPr>
          <w:rFonts w:ascii="Open Sans" w:eastAsia="Times New Roman" w:hAnsi="Open Sans" w:cs="Open Sans"/>
          <w:b/>
          <w:bCs/>
          <w:color w:val="000000"/>
          <w:sz w:val="18"/>
          <w:szCs w:val="18"/>
          <w:highlight w:val="white"/>
          <w:lang w:eastAsia="sk-SK"/>
        </w:rPr>
        <w:t>1.A</w:t>
      </w:r>
      <w:r w:rsidRPr="000F64F8">
        <w:rPr>
          <w:rFonts w:ascii="Open Sans" w:eastAsia="Times New Roman" w:hAnsi="Open Sans" w:cs="Open Sans"/>
          <w:color w:val="000000"/>
          <w:sz w:val="18"/>
          <w:szCs w:val="18"/>
          <w:highlight w:val="white"/>
          <w:lang w:eastAsia="sk-SK"/>
        </w:rPr>
        <w:t xml:space="preserve"> </w:t>
      </w:r>
      <w:r w:rsidR="00CE7722">
        <w:rPr>
          <w:rFonts w:ascii="Open Sans" w:eastAsia="Times New Roman" w:hAnsi="Open Sans" w:cs="Open Sans"/>
          <w:color w:val="000000"/>
          <w:sz w:val="18"/>
          <w:szCs w:val="18"/>
          <w:highlight w:val="white"/>
          <w:lang w:eastAsia="sk-SK"/>
        </w:rPr>
        <w:tab/>
      </w:r>
      <w:r w:rsidRPr="000F64F8">
        <w:rPr>
          <w:rFonts w:ascii="Open Sans" w:eastAsia="Times New Roman" w:hAnsi="Open Sans" w:cs="Open Sans"/>
          <w:color w:val="000000"/>
          <w:sz w:val="18"/>
          <w:szCs w:val="18"/>
          <w:highlight w:val="white"/>
          <w:lang w:eastAsia="sk-SK"/>
        </w:rPr>
        <w:t>Slovenský zákonodarca v reakcii na rozsudok C-42/15 vypustil zo Zákona č.129/2010 Z</w:t>
      </w:r>
      <w:r w:rsidR="00855EFA">
        <w:rPr>
          <w:rFonts w:ascii="Open Sans" w:eastAsia="Times New Roman" w:hAnsi="Open Sans" w:cs="Open Sans"/>
          <w:color w:val="000000"/>
          <w:sz w:val="18"/>
          <w:szCs w:val="18"/>
          <w:highlight w:val="white"/>
          <w:lang w:eastAsia="sk-SK"/>
        </w:rPr>
        <w:t xml:space="preserve">. </w:t>
      </w:r>
      <w:r w:rsidRPr="000F64F8">
        <w:rPr>
          <w:rFonts w:ascii="Open Sans" w:eastAsia="Times New Roman" w:hAnsi="Open Sans" w:cs="Open Sans"/>
          <w:color w:val="000000"/>
          <w:sz w:val="18"/>
          <w:szCs w:val="18"/>
          <w:highlight w:val="white"/>
          <w:lang w:eastAsia="sk-SK"/>
        </w:rPr>
        <w:t xml:space="preserve">z. o spotrebiteľských úveroch a o iných úveroch a pôžičkách pre spotrebiteľov a o zmene a doplnení niektorých zákonov v § 9 v rámci  splátok úveru ako náležitosť zmluvy  slová  </w:t>
      </w:r>
      <w:r w:rsidRPr="000F64F8">
        <w:rPr>
          <w:rFonts w:ascii="Open Sans" w:eastAsia="Times New Roman" w:hAnsi="Open Sans" w:cs="Open Sans"/>
          <w:i/>
          <w:iCs/>
          <w:color w:val="000000"/>
          <w:sz w:val="18"/>
          <w:szCs w:val="18"/>
          <w:highlight w:val="white"/>
          <w:lang w:eastAsia="sk-SK"/>
        </w:rPr>
        <w:t>istiny, úrokov a iných poplatkov</w:t>
      </w:r>
      <w:r w:rsidRPr="000F64F8">
        <w:rPr>
          <w:rFonts w:ascii="Open Sans" w:eastAsia="Times New Roman" w:hAnsi="Open Sans" w:cs="Open Sans"/>
          <w:color w:val="000000"/>
          <w:sz w:val="18"/>
          <w:szCs w:val="18"/>
          <w:highlight w:val="white"/>
          <w:lang w:eastAsia="sk-SK"/>
        </w:rPr>
        <w:t xml:space="preserve"> </w:t>
      </w:r>
      <w:r w:rsidRPr="000F64F8">
        <w:rPr>
          <w:rFonts w:ascii="Open Sans" w:eastAsia="Times New Roman" w:hAnsi="Open Sans" w:cs="Open Sans"/>
          <w:b/>
          <w:bCs/>
          <w:color w:val="000000"/>
          <w:sz w:val="18"/>
          <w:szCs w:val="18"/>
          <w:highlight w:val="white"/>
          <w:lang w:eastAsia="sk-SK"/>
        </w:rPr>
        <w:t>s účinnosťou od 1.mája 2018</w:t>
      </w:r>
      <w:r w:rsidRPr="000F64F8">
        <w:rPr>
          <w:rFonts w:ascii="Open Sans" w:eastAsia="Times New Roman" w:hAnsi="Open Sans" w:cs="Open Sans"/>
          <w:color w:val="000000"/>
          <w:sz w:val="18"/>
          <w:szCs w:val="18"/>
          <w:highlight w:val="white"/>
          <w:lang w:eastAsia="sk-SK"/>
        </w:rPr>
        <w:t>, čím</w:t>
      </w:r>
      <w:r w:rsidR="00855EFA">
        <w:rPr>
          <w:rFonts w:ascii="Open Sans" w:eastAsia="Times New Roman" w:hAnsi="Open Sans" w:cs="Open Sans"/>
          <w:color w:val="000000"/>
          <w:sz w:val="18"/>
          <w:szCs w:val="18"/>
          <w:highlight w:val="white"/>
          <w:lang w:eastAsia="sk-SK"/>
        </w:rPr>
        <w:t xml:space="preserve"> </w:t>
      </w:r>
      <w:r w:rsidRPr="000F64F8">
        <w:rPr>
          <w:rFonts w:ascii="Open Sans" w:eastAsia="Times New Roman" w:hAnsi="Open Sans" w:cs="Open Sans"/>
          <w:color w:val="000000"/>
          <w:sz w:val="18"/>
          <w:szCs w:val="18"/>
          <w:highlight w:val="white"/>
          <w:lang w:eastAsia="sk-SK"/>
        </w:rPr>
        <w:t>zrušil</w:t>
      </w:r>
      <w:r w:rsidR="00855EFA">
        <w:rPr>
          <w:rFonts w:ascii="Open Sans" w:eastAsia="Times New Roman" w:hAnsi="Open Sans" w:cs="Open Sans"/>
          <w:color w:val="000000"/>
          <w:sz w:val="18"/>
          <w:szCs w:val="18"/>
          <w:highlight w:val="white"/>
          <w:lang w:eastAsia="sk-SK"/>
        </w:rPr>
        <w:t xml:space="preserve"> </w:t>
      </w:r>
      <w:r w:rsidRPr="000F64F8">
        <w:rPr>
          <w:rFonts w:ascii="Open Sans" w:eastAsia="Times New Roman" w:hAnsi="Open Sans" w:cs="Open Sans"/>
          <w:color w:val="000000"/>
          <w:sz w:val="18"/>
          <w:szCs w:val="18"/>
          <w:highlight w:val="white"/>
          <w:lang w:eastAsia="sk-SK"/>
        </w:rPr>
        <w:t>zákonné právo spotrebiteľov v zmluve o spotrebiteľskom úvere na</w:t>
      </w:r>
      <w:r w:rsidR="00855EFA">
        <w:rPr>
          <w:rFonts w:ascii="Open Sans" w:eastAsia="Times New Roman" w:hAnsi="Open Sans" w:cs="Open Sans"/>
          <w:color w:val="000000"/>
          <w:sz w:val="18"/>
          <w:szCs w:val="18"/>
          <w:highlight w:val="white"/>
          <w:lang w:eastAsia="sk-SK"/>
        </w:rPr>
        <w:t xml:space="preserve"> </w:t>
      </w:r>
      <w:r w:rsidRPr="000F64F8">
        <w:rPr>
          <w:rFonts w:ascii="Open Sans" w:eastAsia="Times New Roman" w:hAnsi="Open Sans" w:cs="Open Sans"/>
          <w:color w:val="000000"/>
          <w:sz w:val="18"/>
          <w:szCs w:val="18"/>
          <w:highlight w:val="white"/>
          <w:lang w:eastAsia="sk-SK"/>
        </w:rPr>
        <w:t xml:space="preserve">vyjadrenie akéhokoľvek spôsobu (nielen amortizačnou tabuľkou)  splácania úveru podľa istiny, úrokov a poplatkov v spojení so sankciou pre porušenie tohto práva. </w:t>
      </w:r>
    </w:p>
    <w:p w14:paraId="517A541A" w14:textId="77777777" w:rsidR="00CE7722" w:rsidRDefault="00CE7722" w:rsidP="00CE7722">
      <w:pPr>
        <w:widowControl w:val="0"/>
        <w:autoSpaceDE w:val="0"/>
        <w:autoSpaceDN w:val="0"/>
        <w:adjustRightInd w:val="0"/>
        <w:spacing w:after="0" w:line="276" w:lineRule="auto"/>
        <w:ind w:left="708" w:hanging="708"/>
        <w:jc w:val="both"/>
        <w:rPr>
          <w:rFonts w:ascii="Open Sans" w:eastAsia="Times New Roman" w:hAnsi="Open Sans" w:cs="Open Sans"/>
          <w:b/>
          <w:bCs/>
          <w:color w:val="000000"/>
          <w:sz w:val="18"/>
          <w:szCs w:val="18"/>
          <w:highlight w:val="white"/>
          <w:lang w:eastAsia="sk-SK"/>
        </w:rPr>
      </w:pPr>
    </w:p>
    <w:p w14:paraId="2C5A26BA" w14:textId="2DE551A8" w:rsidR="000F64F8" w:rsidRPr="000F64F8" w:rsidRDefault="000F64F8" w:rsidP="00855EFA">
      <w:pPr>
        <w:spacing w:after="0" w:line="276" w:lineRule="auto"/>
        <w:ind w:left="426" w:hanging="426"/>
        <w:jc w:val="both"/>
        <w:rPr>
          <w:rFonts w:ascii="Open Sans" w:eastAsia="Times New Roman" w:hAnsi="Open Sans" w:cs="Open Sans"/>
          <w:color w:val="000000"/>
          <w:sz w:val="18"/>
          <w:szCs w:val="18"/>
          <w:highlight w:val="white"/>
          <w:lang w:eastAsia="sk-SK"/>
        </w:rPr>
      </w:pPr>
      <w:r w:rsidRPr="000F64F8">
        <w:rPr>
          <w:rFonts w:ascii="Open Sans" w:eastAsia="Times New Roman" w:hAnsi="Open Sans" w:cs="Open Sans"/>
          <w:b/>
          <w:bCs/>
          <w:color w:val="000000"/>
          <w:sz w:val="18"/>
          <w:szCs w:val="18"/>
          <w:highlight w:val="white"/>
          <w:lang w:eastAsia="sk-SK"/>
        </w:rPr>
        <w:t>1.B</w:t>
      </w:r>
      <w:r w:rsidRPr="000F64F8">
        <w:rPr>
          <w:rFonts w:ascii="Open Sans" w:eastAsia="Times New Roman" w:hAnsi="Open Sans" w:cs="Open Sans"/>
          <w:color w:val="000000"/>
          <w:sz w:val="18"/>
          <w:szCs w:val="18"/>
          <w:highlight w:val="white"/>
          <w:lang w:eastAsia="sk-SK"/>
        </w:rPr>
        <w:t xml:space="preserve"> </w:t>
      </w:r>
      <w:r w:rsidR="00CE7722">
        <w:rPr>
          <w:rFonts w:ascii="Open Sans" w:eastAsia="Times New Roman" w:hAnsi="Open Sans" w:cs="Open Sans"/>
          <w:color w:val="000000"/>
          <w:sz w:val="18"/>
          <w:szCs w:val="18"/>
          <w:highlight w:val="white"/>
          <w:lang w:eastAsia="sk-SK"/>
        </w:rPr>
        <w:tab/>
      </w:r>
      <w:r w:rsidRPr="000F64F8">
        <w:rPr>
          <w:rFonts w:ascii="Open Sans" w:eastAsia="Times New Roman" w:hAnsi="Open Sans" w:cs="Open Sans"/>
          <w:color w:val="000000"/>
          <w:sz w:val="18"/>
          <w:szCs w:val="18"/>
          <w:highlight w:val="white"/>
          <w:lang w:eastAsia="sk-SK"/>
        </w:rPr>
        <w:t xml:space="preserve">Aplikačná prax súdov zareagovala okrem iného  aj tak, že síce od 1.mája 2018 zmenou zákona sa pregnantnejšie vykoná rozsudok SD EÚ, no už v sporoch zo spotrebiteľských zmlúv uzavretých do 1.mája 2018 treba tzv. </w:t>
      </w:r>
      <w:proofErr w:type="spellStart"/>
      <w:r w:rsidRPr="000F64F8">
        <w:rPr>
          <w:rFonts w:ascii="Open Sans" w:eastAsia="Times New Roman" w:hAnsi="Open Sans" w:cs="Open Sans"/>
          <w:color w:val="000000"/>
          <w:sz w:val="18"/>
          <w:szCs w:val="18"/>
          <w:highlight w:val="white"/>
          <w:lang w:eastAsia="sk-SK"/>
        </w:rPr>
        <w:t>eurokonformným</w:t>
      </w:r>
      <w:proofErr w:type="spellEnd"/>
      <w:r w:rsidRPr="000F64F8">
        <w:rPr>
          <w:rFonts w:ascii="Open Sans" w:eastAsia="Times New Roman" w:hAnsi="Open Sans" w:cs="Open Sans"/>
          <w:color w:val="000000"/>
          <w:sz w:val="18"/>
          <w:szCs w:val="18"/>
          <w:highlight w:val="white"/>
          <w:lang w:eastAsia="sk-SK"/>
        </w:rPr>
        <w:t xml:space="preserve">  výkladom docieliť v podstate ten istý výsledok,  ako sledoval zákonodarca. </w:t>
      </w:r>
    </w:p>
    <w:p w14:paraId="6046C852" w14:textId="77777777" w:rsidR="00CE7722" w:rsidRDefault="00CE7722" w:rsidP="000F64F8">
      <w:pPr>
        <w:widowControl w:val="0"/>
        <w:autoSpaceDE w:val="0"/>
        <w:autoSpaceDN w:val="0"/>
        <w:adjustRightInd w:val="0"/>
        <w:spacing w:after="0" w:line="276" w:lineRule="auto"/>
        <w:jc w:val="both"/>
        <w:rPr>
          <w:rFonts w:ascii="Open Sans" w:eastAsia="Times New Roman" w:hAnsi="Open Sans" w:cs="Open Sans"/>
          <w:b/>
          <w:bCs/>
          <w:color w:val="000000"/>
          <w:sz w:val="18"/>
          <w:szCs w:val="18"/>
          <w:highlight w:val="white"/>
          <w:lang w:eastAsia="sk-SK"/>
        </w:rPr>
      </w:pPr>
    </w:p>
    <w:p w14:paraId="198C6FA9" w14:textId="7FE2F99D" w:rsidR="000F64F8" w:rsidRPr="000F64F8" w:rsidRDefault="000F64F8" w:rsidP="00855EFA">
      <w:pPr>
        <w:spacing w:after="0" w:line="276" w:lineRule="auto"/>
        <w:ind w:left="426" w:hanging="426"/>
        <w:jc w:val="both"/>
        <w:rPr>
          <w:rFonts w:ascii="Open Sans" w:eastAsia="Times New Roman" w:hAnsi="Open Sans" w:cs="Open Sans"/>
          <w:color w:val="000000"/>
          <w:sz w:val="18"/>
          <w:szCs w:val="18"/>
          <w:highlight w:val="white"/>
          <w:lang w:eastAsia="sk-SK"/>
        </w:rPr>
      </w:pPr>
      <w:r w:rsidRPr="000F64F8">
        <w:rPr>
          <w:rFonts w:ascii="Open Sans" w:eastAsia="Times New Roman" w:hAnsi="Open Sans" w:cs="Open Sans"/>
          <w:b/>
          <w:bCs/>
          <w:color w:val="000000"/>
          <w:sz w:val="18"/>
          <w:szCs w:val="18"/>
          <w:highlight w:val="white"/>
          <w:lang w:eastAsia="sk-SK"/>
        </w:rPr>
        <w:lastRenderedPageBreak/>
        <w:t>1.C</w:t>
      </w:r>
      <w:r w:rsidRPr="000F64F8">
        <w:rPr>
          <w:rFonts w:ascii="Open Sans" w:eastAsia="Times New Roman" w:hAnsi="Open Sans" w:cs="Open Sans"/>
          <w:color w:val="000000"/>
          <w:sz w:val="18"/>
          <w:szCs w:val="18"/>
          <w:highlight w:val="white"/>
          <w:lang w:eastAsia="sk-SK"/>
        </w:rPr>
        <w:t xml:space="preserve"> </w:t>
      </w:r>
      <w:r w:rsidR="00CE7722">
        <w:rPr>
          <w:rFonts w:ascii="Open Sans" w:eastAsia="Times New Roman" w:hAnsi="Open Sans" w:cs="Open Sans"/>
          <w:color w:val="000000"/>
          <w:sz w:val="18"/>
          <w:szCs w:val="18"/>
          <w:highlight w:val="white"/>
          <w:lang w:eastAsia="sk-SK"/>
        </w:rPr>
        <w:tab/>
      </w:r>
      <w:r w:rsidRPr="000F64F8">
        <w:rPr>
          <w:rFonts w:ascii="Open Sans" w:eastAsia="Times New Roman" w:hAnsi="Open Sans" w:cs="Open Sans"/>
          <w:color w:val="000000"/>
          <w:sz w:val="18"/>
          <w:szCs w:val="18"/>
          <w:highlight w:val="white"/>
          <w:lang w:eastAsia="sk-SK"/>
        </w:rPr>
        <w:t>V tejto súvislosti</w:t>
      </w:r>
      <w:r w:rsidR="00CE7722">
        <w:rPr>
          <w:rFonts w:ascii="Open Sans" w:eastAsia="Times New Roman" w:hAnsi="Open Sans" w:cs="Open Sans"/>
          <w:color w:val="000000"/>
          <w:sz w:val="18"/>
          <w:szCs w:val="18"/>
          <w:highlight w:val="white"/>
          <w:lang w:eastAsia="sk-SK"/>
        </w:rPr>
        <w:t xml:space="preserve"> </w:t>
      </w:r>
      <w:r w:rsidRPr="000F64F8">
        <w:rPr>
          <w:rFonts w:ascii="Open Sans" w:eastAsia="Times New Roman" w:hAnsi="Open Sans" w:cs="Open Sans"/>
          <w:color w:val="000000"/>
          <w:sz w:val="18"/>
          <w:szCs w:val="18"/>
          <w:highlight w:val="white"/>
          <w:lang w:eastAsia="sk-SK"/>
        </w:rPr>
        <w:t>je</w:t>
      </w:r>
      <w:r w:rsidR="00CE7722">
        <w:rPr>
          <w:rFonts w:ascii="Open Sans" w:eastAsia="Times New Roman" w:hAnsi="Open Sans" w:cs="Open Sans"/>
          <w:color w:val="000000"/>
          <w:sz w:val="18"/>
          <w:szCs w:val="18"/>
          <w:highlight w:val="white"/>
          <w:lang w:eastAsia="sk-SK"/>
        </w:rPr>
        <w:t xml:space="preserve"> </w:t>
      </w:r>
      <w:r w:rsidRPr="000F64F8">
        <w:rPr>
          <w:rFonts w:ascii="Open Sans" w:eastAsia="Times New Roman" w:hAnsi="Open Sans" w:cs="Open Sans"/>
          <w:color w:val="000000"/>
          <w:sz w:val="18"/>
          <w:szCs w:val="18"/>
          <w:highlight w:val="white"/>
          <w:lang w:eastAsia="sk-SK"/>
        </w:rPr>
        <w:t>otázka</w:t>
      </w:r>
      <w:r w:rsidR="00CE7722">
        <w:rPr>
          <w:rFonts w:ascii="Open Sans" w:eastAsia="Times New Roman" w:hAnsi="Open Sans" w:cs="Open Sans"/>
          <w:color w:val="000000"/>
          <w:sz w:val="18"/>
          <w:szCs w:val="18"/>
          <w:highlight w:val="white"/>
          <w:lang w:eastAsia="sk-SK"/>
        </w:rPr>
        <w:t xml:space="preserve"> </w:t>
      </w:r>
      <w:r w:rsidRPr="000F64F8">
        <w:rPr>
          <w:rFonts w:ascii="Open Sans" w:eastAsia="Times New Roman" w:hAnsi="Open Sans" w:cs="Open Sans"/>
          <w:color w:val="000000"/>
          <w:sz w:val="18"/>
          <w:szCs w:val="18"/>
          <w:highlight w:val="white"/>
          <w:lang w:eastAsia="sk-SK"/>
        </w:rPr>
        <w:t xml:space="preserve">Súdnemu dvoru Európskej únie zameraná na výklad </w:t>
      </w:r>
      <w:proofErr w:type="spellStart"/>
      <w:r w:rsidRPr="000F64F8">
        <w:rPr>
          <w:rFonts w:ascii="Open Sans" w:eastAsia="Times New Roman" w:hAnsi="Open Sans" w:cs="Open Sans"/>
          <w:color w:val="000000"/>
          <w:sz w:val="18"/>
          <w:szCs w:val="18"/>
          <w:highlight w:val="white"/>
          <w:lang w:eastAsia="sk-SK"/>
        </w:rPr>
        <w:t>únijného</w:t>
      </w:r>
      <w:proofErr w:type="spellEnd"/>
      <w:r w:rsidRPr="000F64F8">
        <w:rPr>
          <w:rFonts w:ascii="Open Sans" w:eastAsia="Times New Roman" w:hAnsi="Open Sans" w:cs="Open Sans"/>
          <w:color w:val="000000"/>
          <w:sz w:val="18"/>
          <w:szCs w:val="18"/>
          <w:highlight w:val="white"/>
          <w:lang w:eastAsia="sk-SK"/>
        </w:rPr>
        <w:t xml:space="preserve"> práva pri používaní nepriameho účinku smerníc.  Berúc zreteľ na masívnu aplikačnú prax súdov, ktorou sa spotrebiteľom v minulosti uznalo v zákone  č.129/2010 Z. z. právo na špecifikáciu splátky podľa istiny, úrokov a poplatkov sa kladie otázka:</w:t>
      </w:r>
    </w:p>
    <w:p w14:paraId="5C22B522" w14:textId="77777777" w:rsidR="00CE7722" w:rsidRDefault="00CE7722" w:rsidP="00CE7722">
      <w:pPr>
        <w:widowControl w:val="0"/>
        <w:autoSpaceDE w:val="0"/>
        <w:autoSpaceDN w:val="0"/>
        <w:adjustRightInd w:val="0"/>
        <w:spacing w:after="0" w:line="276" w:lineRule="auto"/>
        <w:ind w:left="708"/>
        <w:jc w:val="both"/>
        <w:rPr>
          <w:rFonts w:ascii="Open Sans" w:eastAsia="Times New Roman" w:hAnsi="Open Sans" w:cs="Open Sans"/>
          <w:color w:val="000000"/>
          <w:sz w:val="18"/>
          <w:szCs w:val="18"/>
          <w:highlight w:val="white"/>
          <w:lang w:eastAsia="sk-SK"/>
        </w:rPr>
      </w:pPr>
    </w:p>
    <w:p w14:paraId="3BA461D0" w14:textId="25BFFE4A" w:rsidR="000F64F8" w:rsidRPr="000F64F8" w:rsidRDefault="000F64F8" w:rsidP="00855EFA">
      <w:pPr>
        <w:spacing w:after="0" w:line="276" w:lineRule="auto"/>
        <w:ind w:left="426"/>
        <w:jc w:val="both"/>
        <w:rPr>
          <w:rFonts w:ascii="Open Sans" w:eastAsia="Times New Roman" w:hAnsi="Open Sans" w:cs="Open Sans"/>
          <w:color w:val="000000"/>
          <w:sz w:val="18"/>
          <w:szCs w:val="18"/>
          <w:highlight w:val="white"/>
          <w:lang w:eastAsia="sk-SK"/>
        </w:rPr>
      </w:pPr>
      <w:r w:rsidRPr="000F64F8">
        <w:rPr>
          <w:rFonts w:ascii="Open Sans" w:eastAsia="Times New Roman" w:hAnsi="Open Sans" w:cs="Open Sans"/>
          <w:color w:val="000000"/>
          <w:sz w:val="18"/>
          <w:szCs w:val="18"/>
          <w:highlight w:val="white"/>
          <w:lang w:eastAsia="sk-SK"/>
        </w:rPr>
        <w:t>či princíp právnej istoty  pri napĺňaní nepriameho účinku smernice v horizontálnych vzťahoch medzi jednotlivcami</w:t>
      </w:r>
      <w:r w:rsidR="00CE7722">
        <w:rPr>
          <w:rFonts w:ascii="Open Sans" w:eastAsia="Times New Roman" w:hAnsi="Open Sans" w:cs="Open Sans"/>
          <w:color w:val="000000"/>
          <w:sz w:val="18"/>
          <w:szCs w:val="18"/>
          <w:highlight w:val="white"/>
          <w:lang w:eastAsia="sk-SK"/>
        </w:rPr>
        <w:t xml:space="preserve"> </w:t>
      </w:r>
      <w:r w:rsidRPr="000F64F8">
        <w:rPr>
          <w:rFonts w:ascii="Open Sans" w:eastAsia="Times New Roman" w:hAnsi="Open Sans" w:cs="Open Sans"/>
          <w:color w:val="000000"/>
          <w:sz w:val="18"/>
          <w:szCs w:val="18"/>
          <w:highlight w:val="white"/>
          <w:lang w:eastAsia="sk-SK"/>
        </w:rPr>
        <w:t xml:space="preserve">s cieľom dosiahnuť plný účinok smernice použitím všetkých výkladových metód a celého právneho poriadku </w:t>
      </w:r>
      <w:r w:rsidRPr="000F64F8">
        <w:rPr>
          <w:rFonts w:ascii="Open Sans" w:eastAsia="Times New Roman" w:hAnsi="Open Sans" w:cs="Open Sans"/>
          <w:b/>
          <w:bCs/>
          <w:color w:val="000000"/>
          <w:sz w:val="18"/>
          <w:szCs w:val="18"/>
          <w:highlight w:val="white"/>
          <w:lang w:eastAsia="sk-SK"/>
        </w:rPr>
        <w:t>v spore zo zmluvy o spotrebiteľskom úvere uzavretej pred 1. májom 2018</w:t>
      </w:r>
      <w:r w:rsidRPr="000F64F8">
        <w:rPr>
          <w:rFonts w:ascii="Open Sans" w:eastAsia="Times New Roman" w:hAnsi="Open Sans" w:cs="Open Sans"/>
          <w:color w:val="000000"/>
          <w:sz w:val="18"/>
          <w:szCs w:val="18"/>
          <w:highlight w:val="white"/>
          <w:lang w:eastAsia="sk-SK"/>
        </w:rPr>
        <w:t xml:space="preserve"> neumožňuje súdu privodiť také rozhodnutie, ktoré je čo do účinkov rovnocenné so zmenou zákona zo strany  zákonodarcu , ktorú zákonodarca  prijal na vykonanie rozsudku C-42/15 </w:t>
      </w:r>
      <w:r w:rsidRPr="000F64F8">
        <w:rPr>
          <w:rFonts w:ascii="Open Sans" w:eastAsia="Times New Roman" w:hAnsi="Open Sans" w:cs="Open Sans"/>
          <w:b/>
          <w:bCs/>
          <w:color w:val="000000"/>
          <w:sz w:val="18"/>
          <w:szCs w:val="18"/>
          <w:highlight w:val="white"/>
          <w:lang w:eastAsia="sk-SK"/>
        </w:rPr>
        <w:t>od 1.mája 2018</w:t>
      </w:r>
      <w:r w:rsidRPr="000F64F8">
        <w:rPr>
          <w:rFonts w:ascii="Open Sans" w:eastAsia="Times New Roman" w:hAnsi="Open Sans" w:cs="Open Sans"/>
          <w:bCs/>
          <w:color w:val="000000"/>
          <w:sz w:val="18"/>
          <w:szCs w:val="18"/>
          <w:highlight w:val="white"/>
          <w:lang w:eastAsia="sk-SK"/>
        </w:rPr>
        <w:t>?</w:t>
      </w:r>
      <w:r w:rsidRPr="000F64F8">
        <w:rPr>
          <w:rFonts w:ascii="Open Sans" w:eastAsia="Times New Roman" w:hAnsi="Open Sans" w:cs="Open Sans"/>
          <w:color w:val="000000"/>
          <w:sz w:val="18"/>
          <w:szCs w:val="18"/>
          <w:highlight w:val="white"/>
          <w:lang w:eastAsia="sk-SK"/>
        </w:rPr>
        <w:t xml:space="preserve"> </w:t>
      </w:r>
    </w:p>
    <w:p w14:paraId="12893D80" w14:textId="77777777" w:rsidR="00CE7722" w:rsidRDefault="00CE7722" w:rsidP="000F64F8">
      <w:pPr>
        <w:widowControl w:val="0"/>
        <w:autoSpaceDE w:val="0"/>
        <w:autoSpaceDN w:val="0"/>
        <w:adjustRightInd w:val="0"/>
        <w:spacing w:after="0" w:line="276" w:lineRule="auto"/>
        <w:jc w:val="both"/>
        <w:rPr>
          <w:rFonts w:ascii="Open Sans" w:eastAsia="Times New Roman" w:hAnsi="Open Sans" w:cs="Open Sans"/>
          <w:color w:val="000000"/>
          <w:sz w:val="18"/>
          <w:szCs w:val="18"/>
          <w:highlight w:val="white"/>
          <w:lang w:eastAsia="sk-SK"/>
        </w:rPr>
      </w:pPr>
    </w:p>
    <w:p w14:paraId="2C4943FA" w14:textId="5FEE005C" w:rsidR="000F64F8" w:rsidRPr="000F64F8" w:rsidRDefault="000F64F8" w:rsidP="000F64F8">
      <w:pPr>
        <w:widowControl w:val="0"/>
        <w:autoSpaceDE w:val="0"/>
        <w:autoSpaceDN w:val="0"/>
        <w:adjustRightInd w:val="0"/>
        <w:spacing w:after="0" w:line="276" w:lineRule="auto"/>
        <w:jc w:val="both"/>
        <w:rPr>
          <w:rFonts w:ascii="Open Sans" w:eastAsia="Times New Roman" w:hAnsi="Open Sans" w:cs="Open Sans"/>
          <w:color w:val="000000"/>
          <w:sz w:val="18"/>
          <w:szCs w:val="18"/>
          <w:highlight w:val="white"/>
          <w:lang w:eastAsia="sk-SK"/>
        </w:rPr>
      </w:pPr>
      <w:r w:rsidRPr="000F64F8">
        <w:rPr>
          <w:rFonts w:ascii="Open Sans" w:eastAsia="Times New Roman" w:hAnsi="Open Sans" w:cs="Open Sans"/>
          <w:color w:val="000000"/>
          <w:sz w:val="18"/>
          <w:szCs w:val="18"/>
          <w:highlight w:val="white"/>
          <w:lang w:eastAsia="sk-SK"/>
        </w:rPr>
        <w:t xml:space="preserve">Ďalšie otázky súd kladie pre prípad, že odpoveď na otázku pod 1.C je taká, že princíp právnej istoty pri napĺňaní nepriameho účinku smernice v horizontálnych vzťahoch medzi jednotlivcami s cieľom dosiahnuť plný účinok smernice </w:t>
      </w:r>
      <w:r w:rsidRPr="000F64F8">
        <w:rPr>
          <w:rFonts w:ascii="Open Sans" w:eastAsia="Times New Roman" w:hAnsi="Open Sans" w:cs="Open Sans"/>
          <w:b/>
          <w:bCs/>
          <w:color w:val="000000"/>
          <w:sz w:val="18"/>
          <w:szCs w:val="18"/>
          <w:highlight w:val="white"/>
          <w:lang w:eastAsia="sk-SK"/>
        </w:rPr>
        <w:t>umožňuje</w:t>
      </w:r>
      <w:r w:rsidRPr="000F64F8">
        <w:rPr>
          <w:rFonts w:ascii="Open Sans" w:eastAsia="Times New Roman" w:hAnsi="Open Sans" w:cs="Open Sans"/>
          <w:color w:val="000000"/>
          <w:sz w:val="18"/>
          <w:szCs w:val="18"/>
          <w:highlight w:val="white"/>
          <w:lang w:eastAsia="sk-SK"/>
        </w:rPr>
        <w:t xml:space="preserve"> súdu  rozhodnutie čo do účinkov rovnocenné so  zmenou zákona zo strany  zákonodarcu, ktoré prijal na vykonanie rozsudku C-42/15  </w:t>
      </w:r>
      <w:r w:rsidRPr="000F64F8">
        <w:rPr>
          <w:rFonts w:ascii="Open Sans" w:eastAsia="Times New Roman" w:hAnsi="Open Sans" w:cs="Open Sans"/>
          <w:b/>
          <w:bCs/>
          <w:color w:val="000000"/>
          <w:sz w:val="18"/>
          <w:szCs w:val="18"/>
          <w:highlight w:val="white"/>
          <w:lang w:eastAsia="sk-SK"/>
        </w:rPr>
        <w:t>od 1.mája 2018 a teda či v takomto prípade:</w:t>
      </w:r>
    </w:p>
    <w:p w14:paraId="7D11DF16" w14:textId="77777777" w:rsidR="001313E9" w:rsidRDefault="001313E9" w:rsidP="000F64F8">
      <w:pPr>
        <w:widowControl w:val="0"/>
        <w:autoSpaceDE w:val="0"/>
        <w:autoSpaceDN w:val="0"/>
        <w:adjustRightInd w:val="0"/>
        <w:spacing w:after="0" w:line="276" w:lineRule="auto"/>
        <w:jc w:val="both"/>
        <w:rPr>
          <w:rFonts w:ascii="Open Sans" w:eastAsia="Times New Roman" w:hAnsi="Open Sans" w:cs="Open Sans"/>
          <w:b/>
          <w:bCs/>
          <w:color w:val="000000"/>
          <w:sz w:val="18"/>
          <w:szCs w:val="18"/>
          <w:highlight w:val="white"/>
          <w:lang w:eastAsia="sk-SK"/>
        </w:rPr>
      </w:pPr>
    </w:p>
    <w:p w14:paraId="11C19861" w14:textId="09D1F787" w:rsidR="000F64F8" w:rsidRPr="000F64F8" w:rsidRDefault="000F64F8" w:rsidP="00855EFA">
      <w:pPr>
        <w:spacing w:after="0" w:line="276" w:lineRule="auto"/>
        <w:ind w:left="426" w:hanging="426"/>
        <w:jc w:val="both"/>
        <w:rPr>
          <w:rFonts w:ascii="Open Sans" w:eastAsia="Times New Roman" w:hAnsi="Open Sans" w:cs="Open Sans"/>
          <w:color w:val="000000"/>
          <w:sz w:val="18"/>
          <w:szCs w:val="18"/>
          <w:highlight w:val="white"/>
          <w:lang w:eastAsia="sk-SK"/>
        </w:rPr>
      </w:pPr>
      <w:r w:rsidRPr="000F64F8">
        <w:rPr>
          <w:rFonts w:ascii="Open Sans" w:eastAsia="Times New Roman" w:hAnsi="Open Sans" w:cs="Open Sans"/>
          <w:b/>
          <w:bCs/>
          <w:color w:val="000000"/>
          <w:sz w:val="18"/>
          <w:szCs w:val="18"/>
          <w:highlight w:val="white"/>
          <w:lang w:eastAsia="sk-SK"/>
        </w:rPr>
        <w:t>2.</w:t>
      </w:r>
      <w:r w:rsidRPr="000F64F8">
        <w:rPr>
          <w:rFonts w:ascii="Open Sans" w:eastAsia="Times New Roman" w:hAnsi="Open Sans" w:cs="Open Sans"/>
          <w:color w:val="000000"/>
          <w:sz w:val="18"/>
          <w:szCs w:val="18"/>
          <w:highlight w:val="white"/>
          <w:lang w:eastAsia="sk-SK"/>
        </w:rPr>
        <w:t xml:space="preserve"> </w:t>
      </w:r>
      <w:r w:rsidR="00855EFA">
        <w:rPr>
          <w:rFonts w:ascii="Open Sans" w:eastAsia="Times New Roman" w:hAnsi="Open Sans" w:cs="Open Sans"/>
          <w:color w:val="000000"/>
          <w:sz w:val="18"/>
          <w:szCs w:val="18"/>
          <w:highlight w:val="white"/>
          <w:lang w:eastAsia="sk-SK"/>
        </w:rPr>
        <w:tab/>
      </w:r>
      <w:r w:rsidRPr="000F64F8">
        <w:rPr>
          <w:rFonts w:ascii="Open Sans" w:eastAsia="Times New Roman" w:hAnsi="Open Sans" w:cs="Open Sans"/>
          <w:color w:val="000000"/>
          <w:sz w:val="18"/>
          <w:szCs w:val="18"/>
          <w:highlight w:val="white"/>
          <w:lang w:eastAsia="sk-SK"/>
        </w:rPr>
        <w:t xml:space="preserve">má sa  rozsudok Súdneho dvora Európskej únie vo veci C-42/15, Home Credit Slovakia c/a Klára </w:t>
      </w:r>
      <w:proofErr w:type="spellStart"/>
      <w:r w:rsidRPr="000F64F8">
        <w:rPr>
          <w:rFonts w:ascii="Open Sans" w:eastAsia="Times New Roman" w:hAnsi="Open Sans" w:cs="Open Sans"/>
          <w:color w:val="000000"/>
          <w:sz w:val="18"/>
          <w:szCs w:val="18"/>
          <w:highlight w:val="white"/>
          <w:lang w:eastAsia="sk-SK"/>
        </w:rPr>
        <w:t>Bíróová</w:t>
      </w:r>
      <w:proofErr w:type="spellEnd"/>
      <w:r w:rsidRPr="000F64F8">
        <w:rPr>
          <w:rFonts w:ascii="Open Sans" w:eastAsia="Times New Roman" w:hAnsi="Open Sans" w:cs="Open Sans"/>
          <w:color w:val="000000"/>
          <w:sz w:val="18"/>
          <w:szCs w:val="18"/>
          <w:highlight w:val="white"/>
          <w:lang w:eastAsia="sk-SK"/>
        </w:rPr>
        <w:t xml:space="preserve"> z 09.11.2016  a  Smernica 2008/48/ES z  23. apríla 2008 o zmluvách o spotrebiteľskom úvere a o zrušení smernice Rady 87/102/EHS vykladať tak, že Súdny dvor Európskej únie rozhodol, že Smernica 2008/48/ES neumožňuje vnútroštátnu legislatívnu úpravu o špecifikácii splátok úveru nielen v rozsahu amortizačnej tabuľky, ale akýmkoľvek iným zákonným</w:t>
      </w:r>
      <w:r w:rsidR="00855EFA">
        <w:rPr>
          <w:rFonts w:ascii="Open Sans" w:eastAsia="Times New Roman" w:hAnsi="Open Sans" w:cs="Open Sans"/>
          <w:color w:val="000000"/>
          <w:sz w:val="18"/>
          <w:szCs w:val="18"/>
          <w:highlight w:val="white"/>
          <w:lang w:eastAsia="sk-SK"/>
        </w:rPr>
        <w:t xml:space="preserve"> </w:t>
      </w:r>
      <w:r w:rsidRPr="000F64F8">
        <w:rPr>
          <w:rFonts w:ascii="Open Sans" w:eastAsia="Times New Roman" w:hAnsi="Open Sans" w:cs="Open Sans"/>
          <w:color w:val="000000"/>
          <w:sz w:val="18"/>
          <w:szCs w:val="18"/>
          <w:highlight w:val="white"/>
          <w:lang w:eastAsia="sk-SK"/>
        </w:rPr>
        <w:t>vyjadrením</w:t>
      </w:r>
      <w:r w:rsidR="00855EFA">
        <w:rPr>
          <w:rFonts w:ascii="Open Sans" w:eastAsia="Times New Roman" w:hAnsi="Open Sans" w:cs="Open Sans"/>
          <w:color w:val="000000"/>
          <w:sz w:val="18"/>
          <w:szCs w:val="18"/>
          <w:highlight w:val="white"/>
          <w:lang w:eastAsia="sk-SK"/>
        </w:rPr>
        <w:t xml:space="preserve"> </w:t>
      </w:r>
      <w:r w:rsidRPr="000F64F8">
        <w:rPr>
          <w:rFonts w:ascii="Open Sans" w:eastAsia="Times New Roman" w:hAnsi="Open Sans" w:cs="Open Sans"/>
          <w:color w:val="000000"/>
          <w:sz w:val="18"/>
          <w:szCs w:val="18"/>
          <w:highlight w:val="white"/>
          <w:lang w:eastAsia="sk-SK"/>
        </w:rPr>
        <w:t>výšky, počtu a</w:t>
      </w:r>
      <w:r w:rsidR="00855EFA">
        <w:rPr>
          <w:rFonts w:ascii="Open Sans" w:eastAsia="Times New Roman" w:hAnsi="Open Sans" w:cs="Open Sans"/>
          <w:color w:val="000000"/>
          <w:sz w:val="18"/>
          <w:szCs w:val="18"/>
          <w:highlight w:val="white"/>
          <w:lang w:eastAsia="sk-SK"/>
        </w:rPr>
        <w:t> </w:t>
      </w:r>
      <w:r w:rsidRPr="000F64F8">
        <w:rPr>
          <w:rFonts w:ascii="Open Sans" w:eastAsia="Times New Roman" w:hAnsi="Open Sans" w:cs="Open Sans"/>
          <w:color w:val="000000"/>
          <w:sz w:val="18"/>
          <w:szCs w:val="18"/>
          <w:highlight w:val="white"/>
          <w:lang w:eastAsia="sk-SK"/>
        </w:rPr>
        <w:t>frekvencie</w:t>
      </w:r>
      <w:r w:rsidR="00855EFA">
        <w:rPr>
          <w:rFonts w:ascii="Open Sans" w:eastAsia="Times New Roman" w:hAnsi="Open Sans" w:cs="Open Sans"/>
          <w:color w:val="000000"/>
          <w:sz w:val="18"/>
          <w:szCs w:val="18"/>
          <w:highlight w:val="white"/>
          <w:lang w:eastAsia="sk-SK"/>
        </w:rPr>
        <w:t xml:space="preserve"> </w:t>
      </w:r>
      <w:r w:rsidRPr="000F64F8">
        <w:rPr>
          <w:rFonts w:ascii="Open Sans" w:eastAsia="Times New Roman" w:hAnsi="Open Sans" w:cs="Open Sans"/>
          <w:color w:val="000000"/>
          <w:sz w:val="18"/>
          <w:szCs w:val="18"/>
          <w:highlight w:val="white"/>
          <w:lang w:eastAsia="sk-SK"/>
        </w:rPr>
        <w:t xml:space="preserve">splácania istiny spotrebiteľského úveru? </w:t>
      </w:r>
    </w:p>
    <w:p w14:paraId="62E92EE8" w14:textId="77777777" w:rsidR="001313E9" w:rsidRDefault="001313E9" w:rsidP="000F64F8">
      <w:pPr>
        <w:spacing w:after="0" w:line="276" w:lineRule="auto"/>
        <w:jc w:val="both"/>
        <w:rPr>
          <w:rFonts w:ascii="Open Sans" w:eastAsia="Times New Roman" w:hAnsi="Open Sans" w:cs="Open Sans"/>
          <w:b/>
          <w:bCs/>
          <w:color w:val="000000"/>
          <w:sz w:val="18"/>
          <w:szCs w:val="18"/>
          <w:highlight w:val="white"/>
          <w:lang w:eastAsia="sk-SK"/>
        </w:rPr>
      </w:pPr>
    </w:p>
    <w:p w14:paraId="55279858" w14:textId="5711B2F5" w:rsidR="000D0CA4" w:rsidRPr="000F64F8" w:rsidRDefault="000F64F8" w:rsidP="00855EFA">
      <w:pPr>
        <w:spacing w:after="0" w:line="276" w:lineRule="auto"/>
        <w:ind w:left="426" w:hanging="426"/>
        <w:jc w:val="both"/>
        <w:rPr>
          <w:rFonts w:ascii="Open Sans" w:hAnsi="Open Sans" w:cs="Open Sans"/>
          <w:sz w:val="18"/>
          <w:szCs w:val="18"/>
        </w:rPr>
      </w:pPr>
      <w:r w:rsidRPr="000F64F8">
        <w:rPr>
          <w:rFonts w:ascii="Open Sans" w:eastAsia="Times New Roman" w:hAnsi="Open Sans" w:cs="Open Sans"/>
          <w:b/>
          <w:bCs/>
          <w:color w:val="000000"/>
          <w:sz w:val="18"/>
          <w:szCs w:val="18"/>
          <w:highlight w:val="white"/>
          <w:lang w:eastAsia="sk-SK"/>
        </w:rPr>
        <w:t>3.</w:t>
      </w:r>
      <w:r w:rsidRPr="000F64F8">
        <w:rPr>
          <w:rFonts w:ascii="Open Sans" w:eastAsia="Times New Roman" w:hAnsi="Open Sans" w:cs="Open Sans"/>
          <w:color w:val="000000"/>
          <w:sz w:val="18"/>
          <w:szCs w:val="18"/>
          <w:highlight w:val="white"/>
          <w:lang w:eastAsia="sk-SK"/>
        </w:rPr>
        <w:t xml:space="preserve"> </w:t>
      </w:r>
      <w:r w:rsidR="00855EFA">
        <w:rPr>
          <w:rFonts w:ascii="Open Sans" w:eastAsia="Times New Roman" w:hAnsi="Open Sans" w:cs="Open Sans"/>
          <w:color w:val="000000"/>
          <w:sz w:val="18"/>
          <w:szCs w:val="18"/>
          <w:highlight w:val="white"/>
          <w:lang w:eastAsia="sk-SK"/>
        </w:rPr>
        <w:tab/>
      </w:r>
      <w:r w:rsidRPr="000F64F8">
        <w:rPr>
          <w:rFonts w:ascii="Open Sans" w:eastAsia="Times New Roman" w:hAnsi="Open Sans" w:cs="Open Sans"/>
          <w:color w:val="000000"/>
          <w:sz w:val="18"/>
          <w:szCs w:val="18"/>
          <w:highlight w:val="white"/>
          <w:lang w:eastAsia="sk-SK"/>
        </w:rPr>
        <w:t>Či sa má rozsudok Súdneho dvora Európskej únie na rozdiel od istiny  tentokrát  pri úrokoch a poplatkoch vykladať tak, že rozsudok rieši aj otázku, či  je nad rámec smernice  predpis členského štátu stanovujúci právo spotrebiteľov na náležitosť zmluvy o spotrebiteľskom úvere o výške, počte a termínoch splácania úrokov a poplatkov. Ak sa rozsudok  týka  aj úrokov a poplatkov, potom či je nad rámec smernice 2008/48/ES v spojení s jej  čl. 10ods.2 písm. j/ aj iné legislatívne vyjadrenie  spôsobu splácania úrokov a poplatkov, než je splácanie vyjadrené amortizačnou tabuľkou?</w:t>
      </w:r>
    </w:p>
    <w:p w14:paraId="071EF12D" w14:textId="039D2146" w:rsidR="003F146C" w:rsidRDefault="003F146C" w:rsidP="008902AE">
      <w:pPr>
        <w:spacing w:after="0" w:line="276" w:lineRule="auto"/>
        <w:jc w:val="both"/>
        <w:rPr>
          <w:rFonts w:ascii="Open Sans" w:hAnsi="Open Sans" w:cs="Open Sans"/>
          <w:sz w:val="18"/>
          <w:szCs w:val="18"/>
        </w:rPr>
      </w:pPr>
    </w:p>
    <w:p w14:paraId="3E123E04" w14:textId="54108EC8" w:rsidR="00BA61BE" w:rsidRDefault="00BA61BE" w:rsidP="008902AE">
      <w:pPr>
        <w:spacing w:after="0" w:line="276" w:lineRule="auto"/>
        <w:jc w:val="both"/>
        <w:rPr>
          <w:rFonts w:ascii="Open Sans" w:hAnsi="Open Sans" w:cs="Open Sans"/>
          <w:sz w:val="18"/>
          <w:szCs w:val="18"/>
        </w:rPr>
      </w:pPr>
      <w:r>
        <w:rPr>
          <w:rFonts w:ascii="Open Sans" w:hAnsi="Open Sans" w:cs="Open Sans"/>
          <w:sz w:val="18"/>
          <w:szCs w:val="18"/>
        </w:rPr>
        <w:t xml:space="preserve">Vec je vedená na Súdnom dvore EÚ pod </w:t>
      </w:r>
      <w:proofErr w:type="spellStart"/>
      <w:r>
        <w:rPr>
          <w:rFonts w:ascii="Open Sans" w:hAnsi="Open Sans" w:cs="Open Sans"/>
          <w:sz w:val="18"/>
          <w:szCs w:val="18"/>
        </w:rPr>
        <w:t>sp</w:t>
      </w:r>
      <w:proofErr w:type="spellEnd"/>
      <w:r>
        <w:rPr>
          <w:rFonts w:ascii="Open Sans" w:hAnsi="Open Sans" w:cs="Open Sans"/>
          <w:sz w:val="18"/>
          <w:szCs w:val="18"/>
        </w:rPr>
        <w:t>. zn</w:t>
      </w:r>
      <w:r w:rsidR="000A0BB8">
        <w:rPr>
          <w:rFonts w:ascii="Open Sans" w:hAnsi="Open Sans" w:cs="Open Sans"/>
          <w:sz w:val="18"/>
          <w:szCs w:val="18"/>
        </w:rPr>
        <w:t xml:space="preserve">. </w:t>
      </w:r>
      <w:hyperlink r:id="rId32" w:history="1">
        <w:r w:rsidR="000A0BB8" w:rsidRPr="0067429C">
          <w:rPr>
            <w:rFonts w:ascii="Open Sans" w:eastAsia="MS Mincho" w:hAnsi="Open Sans" w:cs="Open Sans"/>
            <w:b/>
            <w:color w:val="BD8F2D"/>
            <w:sz w:val="18"/>
            <w:szCs w:val="18"/>
            <w:lang w:val="en-GB"/>
          </w:rPr>
          <w:t>C-331/18</w:t>
        </w:r>
      </w:hyperlink>
      <w:r w:rsidR="000A0BB8">
        <w:rPr>
          <w:rFonts w:ascii="Open Sans" w:hAnsi="Open Sans" w:cs="Open Sans"/>
          <w:sz w:val="18"/>
          <w:szCs w:val="18"/>
        </w:rPr>
        <w:t>.</w:t>
      </w:r>
    </w:p>
    <w:p w14:paraId="29521E49" w14:textId="4BD93CEE" w:rsidR="009A437E" w:rsidRDefault="009A437E" w:rsidP="008902AE">
      <w:pPr>
        <w:spacing w:after="0" w:line="276" w:lineRule="auto"/>
        <w:jc w:val="both"/>
        <w:rPr>
          <w:rFonts w:ascii="Open Sans" w:hAnsi="Open Sans" w:cs="Open Sans"/>
          <w:sz w:val="18"/>
          <w:szCs w:val="18"/>
        </w:rPr>
      </w:pPr>
    </w:p>
    <w:p w14:paraId="68034296" w14:textId="77777777" w:rsidR="00993A4E" w:rsidRDefault="00993A4E" w:rsidP="008902AE">
      <w:pPr>
        <w:spacing w:after="0" w:line="276" w:lineRule="auto"/>
        <w:jc w:val="both"/>
        <w:rPr>
          <w:rFonts w:ascii="Open Sans" w:hAnsi="Open Sans" w:cs="Open Sans"/>
          <w:sz w:val="18"/>
          <w:szCs w:val="18"/>
        </w:rPr>
      </w:pPr>
    </w:p>
    <w:p w14:paraId="4E60ABCA" w14:textId="77777777" w:rsidR="009A437E" w:rsidRPr="008902AE" w:rsidRDefault="00A23FFA" w:rsidP="00AC13A4">
      <w:pPr>
        <w:pStyle w:val="Odsekzoznamu"/>
        <w:numPr>
          <w:ilvl w:val="0"/>
          <w:numId w:val="3"/>
        </w:numPr>
        <w:spacing w:after="0" w:line="276" w:lineRule="auto"/>
        <w:ind w:left="426" w:hanging="426"/>
        <w:jc w:val="both"/>
        <w:rPr>
          <w:rFonts w:ascii="Open Sans" w:hAnsi="Open Sans" w:cs="Open Sans"/>
          <w:b/>
          <w:sz w:val="18"/>
          <w:szCs w:val="18"/>
        </w:rPr>
      </w:pPr>
      <w:r w:rsidRPr="00AC13A4">
        <w:rPr>
          <w:rFonts w:ascii="Open Sans" w:hAnsi="Open Sans" w:cs="Open Sans"/>
          <w:b/>
          <w:caps/>
          <w:sz w:val="18"/>
          <w:szCs w:val="18"/>
        </w:rPr>
        <w:t>Záver</w:t>
      </w:r>
    </w:p>
    <w:p w14:paraId="6DAB32FB" w14:textId="77777777" w:rsidR="009A437E" w:rsidRDefault="009A437E" w:rsidP="009A437E">
      <w:pPr>
        <w:spacing w:after="0" w:line="276" w:lineRule="auto"/>
        <w:jc w:val="both"/>
        <w:rPr>
          <w:rFonts w:ascii="Open Sans" w:hAnsi="Open Sans" w:cs="Open Sans"/>
          <w:sz w:val="18"/>
          <w:szCs w:val="18"/>
        </w:rPr>
      </w:pPr>
    </w:p>
    <w:p w14:paraId="0BBA21C2" w14:textId="77777777" w:rsidR="00E068B5" w:rsidRPr="00E068B5" w:rsidRDefault="00E068B5" w:rsidP="00E068B5">
      <w:pPr>
        <w:spacing w:after="0" w:line="276" w:lineRule="auto"/>
        <w:jc w:val="both"/>
        <w:rPr>
          <w:rFonts w:ascii="Open Sans" w:hAnsi="Open Sans" w:cs="Open Sans"/>
          <w:b/>
          <w:sz w:val="18"/>
          <w:szCs w:val="18"/>
        </w:rPr>
      </w:pPr>
      <w:r w:rsidRPr="00E068B5">
        <w:rPr>
          <w:rFonts w:ascii="Open Sans" w:hAnsi="Open Sans" w:cs="Open Sans"/>
          <w:b/>
          <w:sz w:val="18"/>
          <w:szCs w:val="18"/>
        </w:rPr>
        <w:t xml:space="preserve">Uznesenie Najvyššieho súdu SR o potrebe </w:t>
      </w:r>
      <w:proofErr w:type="spellStart"/>
      <w:r w:rsidRPr="00E068B5">
        <w:rPr>
          <w:rFonts w:ascii="Open Sans" w:hAnsi="Open Sans" w:cs="Open Sans"/>
          <w:b/>
          <w:sz w:val="18"/>
          <w:szCs w:val="18"/>
        </w:rPr>
        <w:t>eurokonformného</w:t>
      </w:r>
      <w:proofErr w:type="spellEnd"/>
      <w:r w:rsidRPr="00E068B5">
        <w:rPr>
          <w:rFonts w:ascii="Open Sans" w:hAnsi="Open Sans" w:cs="Open Sans"/>
          <w:b/>
          <w:sz w:val="18"/>
          <w:szCs w:val="18"/>
        </w:rPr>
        <w:t xml:space="preserve"> výkladu ustanovenia Zákona č. 129/2010 Z. z. o členení splátok spotrebiteľského úveru sa </w:t>
      </w:r>
      <w:proofErr w:type="spellStart"/>
      <w:r w:rsidRPr="00E068B5">
        <w:rPr>
          <w:rFonts w:ascii="Open Sans" w:hAnsi="Open Sans" w:cs="Open Sans"/>
          <w:b/>
          <w:sz w:val="18"/>
          <w:szCs w:val="18"/>
        </w:rPr>
        <w:t>nevysporiadava</w:t>
      </w:r>
      <w:proofErr w:type="spellEnd"/>
      <w:r w:rsidRPr="00E068B5">
        <w:rPr>
          <w:rFonts w:ascii="Open Sans" w:hAnsi="Open Sans" w:cs="Open Sans"/>
          <w:b/>
          <w:sz w:val="18"/>
          <w:szCs w:val="18"/>
        </w:rPr>
        <w:t xml:space="preserve"> s judikatúrou Súdneho dvora EÚ pojednávajúcou o zákaze </w:t>
      </w:r>
      <w:proofErr w:type="spellStart"/>
      <w:r w:rsidRPr="00E068B5">
        <w:rPr>
          <w:rFonts w:ascii="Open Sans" w:hAnsi="Open Sans" w:cs="Open Sans"/>
          <w:b/>
          <w:sz w:val="18"/>
          <w:szCs w:val="18"/>
        </w:rPr>
        <w:t>eurokonformného</w:t>
      </w:r>
      <w:proofErr w:type="spellEnd"/>
      <w:r w:rsidRPr="00E068B5">
        <w:rPr>
          <w:rFonts w:ascii="Open Sans" w:hAnsi="Open Sans" w:cs="Open Sans"/>
          <w:b/>
          <w:sz w:val="18"/>
          <w:szCs w:val="18"/>
        </w:rPr>
        <w:t xml:space="preserve"> výkladu vnútroštátneho práva, ak by takým výkladom došlo k porušeniu vnútroštátnych výkladových metód, k porušeniu zásady právnej istoty alebo zákazu retroaktivity. </w:t>
      </w:r>
    </w:p>
    <w:p w14:paraId="7EADC652" w14:textId="77777777" w:rsidR="00E068B5" w:rsidRPr="00E068B5" w:rsidRDefault="00E068B5" w:rsidP="00E068B5">
      <w:pPr>
        <w:spacing w:after="0" w:line="276" w:lineRule="auto"/>
        <w:jc w:val="both"/>
        <w:rPr>
          <w:rFonts w:ascii="Open Sans" w:hAnsi="Open Sans" w:cs="Open Sans"/>
          <w:b/>
          <w:sz w:val="18"/>
          <w:szCs w:val="18"/>
        </w:rPr>
      </w:pPr>
    </w:p>
    <w:p w14:paraId="6B9E367E" w14:textId="77777777" w:rsidR="00E068B5" w:rsidRPr="00E068B5" w:rsidRDefault="00E068B5" w:rsidP="00E068B5">
      <w:pPr>
        <w:spacing w:after="0" w:line="276" w:lineRule="auto"/>
        <w:jc w:val="both"/>
        <w:rPr>
          <w:rFonts w:ascii="Open Sans" w:hAnsi="Open Sans" w:cs="Open Sans"/>
          <w:b/>
          <w:sz w:val="18"/>
          <w:szCs w:val="18"/>
        </w:rPr>
      </w:pPr>
      <w:r w:rsidRPr="00E068B5">
        <w:rPr>
          <w:rFonts w:ascii="Open Sans" w:hAnsi="Open Sans" w:cs="Open Sans"/>
          <w:b/>
          <w:sz w:val="18"/>
          <w:szCs w:val="18"/>
        </w:rPr>
        <w:t xml:space="preserve">Najvyšší súd SR založil svoj výklad len na teleologickom výklade Zákona č. 129/2010 Z. z. (úmysel zákonodarcu vyjadrený v dôvodovej správe k nemu) bez toho, aby posúdil, či  nedošlo prípadne aj k neúmyselnému chybnému transponovaniu Smernice do vnútroštátneho práva a bez toho, aby skúmal, aký význam zákonodarca prisúdil predmetnému slovnému spojeniu v čase, kedy ho zákonodarca použil vo vnútroštátnom právnom poriadku po prvý krát. Navyše, pri teleologickom výklade celkom opomenul tú časť dôvodovej správy k novele Zákona č. 129/2010 Z. z. (zákonu č. 279/2017 Z. z.), ktorým zákonodarca vyslovene uvádza, že „ak by sme predmetné ustanovenia ponechali v zákone č. 129/2010 Z. z., Slovenská republika by išla nad rámec podmienok stanovených </w:t>
      </w:r>
      <w:r w:rsidRPr="00E068B5">
        <w:rPr>
          <w:rFonts w:ascii="Open Sans" w:hAnsi="Open Sans" w:cs="Open Sans"/>
          <w:b/>
          <w:sz w:val="18"/>
          <w:szCs w:val="18"/>
        </w:rPr>
        <w:lastRenderedPageBreak/>
        <w:t>smernicou“ a z tejto dôvodovej správy do svojho rozhodnutia selektívne vybral len tú časť, ktorá podporuje jeho závery.</w:t>
      </w:r>
    </w:p>
    <w:p w14:paraId="2F9D5F9C" w14:textId="77777777" w:rsidR="00E068B5" w:rsidRPr="00E068B5" w:rsidRDefault="00E068B5" w:rsidP="00E068B5">
      <w:pPr>
        <w:spacing w:after="0" w:line="276" w:lineRule="auto"/>
        <w:jc w:val="both"/>
        <w:rPr>
          <w:rFonts w:ascii="Open Sans" w:hAnsi="Open Sans" w:cs="Open Sans"/>
          <w:b/>
          <w:sz w:val="18"/>
          <w:szCs w:val="18"/>
        </w:rPr>
      </w:pPr>
    </w:p>
    <w:p w14:paraId="4369A370" w14:textId="77777777" w:rsidR="00E068B5" w:rsidRPr="00E068B5" w:rsidRDefault="00E068B5" w:rsidP="00E068B5">
      <w:pPr>
        <w:spacing w:after="0" w:line="276" w:lineRule="auto"/>
        <w:jc w:val="both"/>
        <w:rPr>
          <w:rFonts w:ascii="Open Sans" w:hAnsi="Open Sans" w:cs="Open Sans"/>
          <w:b/>
          <w:sz w:val="18"/>
          <w:szCs w:val="18"/>
        </w:rPr>
      </w:pPr>
      <w:r w:rsidRPr="00E068B5">
        <w:rPr>
          <w:rFonts w:ascii="Open Sans" w:hAnsi="Open Sans" w:cs="Open Sans"/>
          <w:b/>
          <w:sz w:val="18"/>
          <w:szCs w:val="18"/>
        </w:rPr>
        <w:t>Uznesenie Najvyššieho súdu SR vnáša do právnych vzťahov mimoriadnu právnu neistotu, kedy sa rôzne pojmy vykladajú totožne (</w:t>
      </w:r>
      <w:proofErr w:type="spellStart"/>
      <w:r w:rsidRPr="00E068B5">
        <w:rPr>
          <w:rFonts w:ascii="Open Sans" w:hAnsi="Open Sans" w:cs="Open Sans"/>
          <w:b/>
          <w:sz w:val="18"/>
          <w:szCs w:val="18"/>
        </w:rPr>
        <w:t>ust</w:t>
      </w:r>
      <w:proofErr w:type="spellEnd"/>
      <w:r w:rsidRPr="00E068B5">
        <w:rPr>
          <w:rFonts w:ascii="Open Sans" w:hAnsi="Open Sans" w:cs="Open Sans"/>
          <w:b/>
          <w:sz w:val="18"/>
          <w:szCs w:val="18"/>
        </w:rPr>
        <w:t xml:space="preserve">. § 9 ods. 2 písm. l) pred novelou a po novele účinnej od 01.05.2018, ale aj </w:t>
      </w:r>
      <w:proofErr w:type="spellStart"/>
      <w:r w:rsidRPr="00E068B5">
        <w:rPr>
          <w:rFonts w:ascii="Open Sans" w:hAnsi="Open Sans" w:cs="Open Sans"/>
          <w:b/>
          <w:sz w:val="18"/>
          <w:szCs w:val="18"/>
        </w:rPr>
        <w:t>ust</w:t>
      </w:r>
      <w:proofErr w:type="spellEnd"/>
      <w:r w:rsidRPr="00E068B5">
        <w:rPr>
          <w:rFonts w:ascii="Open Sans" w:hAnsi="Open Sans" w:cs="Open Sans"/>
          <w:b/>
          <w:sz w:val="18"/>
          <w:szCs w:val="18"/>
        </w:rPr>
        <w:t xml:space="preserve">. § 4 ods. 1 písm. h) a </w:t>
      </w:r>
      <w:proofErr w:type="spellStart"/>
      <w:r w:rsidRPr="00E068B5">
        <w:rPr>
          <w:rFonts w:ascii="Open Sans" w:hAnsi="Open Sans" w:cs="Open Sans"/>
          <w:b/>
          <w:sz w:val="18"/>
          <w:szCs w:val="18"/>
        </w:rPr>
        <w:t>ust</w:t>
      </w:r>
      <w:proofErr w:type="spellEnd"/>
      <w:r w:rsidRPr="00E068B5">
        <w:rPr>
          <w:rFonts w:ascii="Open Sans" w:hAnsi="Open Sans" w:cs="Open Sans"/>
          <w:b/>
          <w:sz w:val="18"/>
          <w:szCs w:val="18"/>
        </w:rPr>
        <w:t>. § 5 ods. 2 písm. a) zákona č. 129/2010 Z. z.).</w:t>
      </w:r>
    </w:p>
    <w:p w14:paraId="46AFC944" w14:textId="77777777" w:rsidR="00E068B5" w:rsidRPr="00E068B5" w:rsidRDefault="00E068B5" w:rsidP="00E068B5">
      <w:pPr>
        <w:spacing w:after="0" w:line="276" w:lineRule="auto"/>
        <w:jc w:val="both"/>
        <w:rPr>
          <w:rFonts w:ascii="Open Sans" w:hAnsi="Open Sans" w:cs="Open Sans"/>
          <w:b/>
          <w:sz w:val="18"/>
          <w:szCs w:val="18"/>
        </w:rPr>
      </w:pPr>
    </w:p>
    <w:p w14:paraId="4568B8B1" w14:textId="04951180" w:rsidR="00B6339C" w:rsidRDefault="00E068B5" w:rsidP="009A437E">
      <w:pPr>
        <w:spacing w:after="0" w:line="276" w:lineRule="auto"/>
        <w:jc w:val="both"/>
        <w:rPr>
          <w:rFonts w:ascii="Open Sans" w:hAnsi="Open Sans" w:cs="Open Sans"/>
          <w:sz w:val="18"/>
          <w:szCs w:val="18"/>
        </w:rPr>
      </w:pPr>
      <w:r w:rsidRPr="00E068B5">
        <w:rPr>
          <w:rFonts w:ascii="Open Sans" w:hAnsi="Open Sans" w:cs="Open Sans"/>
          <w:b/>
          <w:sz w:val="18"/>
          <w:szCs w:val="18"/>
        </w:rPr>
        <w:t>Spojením historického výkladu skúmanej právnej normy s princípom právnej istoty, použitím všetkých ostatných výkladových metód ako aj porovnaním znenia právnych noriem obsiahnutých na rôznych miestach zákona č. 129/2010 Z. z., nie je možné dotknutému ustanoveniu Smernice priznať nepriamy účinok v znení zákona č. 129/2010 Z. z. účinného do 30.04.2018</w:t>
      </w:r>
      <w:r w:rsidR="00B6339C" w:rsidRPr="00B6339C">
        <w:rPr>
          <w:rFonts w:ascii="Open Sans" w:hAnsi="Open Sans" w:cs="Open Sans"/>
          <w:b/>
          <w:sz w:val="18"/>
          <w:szCs w:val="18"/>
        </w:rPr>
        <w:t>.</w:t>
      </w:r>
    </w:p>
    <w:p w14:paraId="58D74383" w14:textId="5545CD8F" w:rsidR="00FE120B" w:rsidRDefault="00FE120B" w:rsidP="009A437E">
      <w:pPr>
        <w:spacing w:after="0" w:line="276" w:lineRule="auto"/>
        <w:jc w:val="both"/>
        <w:rPr>
          <w:rFonts w:ascii="Open Sans" w:hAnsi="Open Sans" w:cs="Open Sans"/>
          <w:sz w:val="18"/>
          <w:szCs w:val="18"/>
        </w:rPr>
      </w:pPr>
    </w:p>
    <w:p w14:paraId="71EBC009" w14:textId="63A642B8" w:rsidR="00FE120B" w:rsidRDefault="00FE120B" w:rsidP="009A437E">
      <w:pPr>
        <w:spacing w:after="0" w:line="276" w:lineRule="auto"/>
        <w:jc w:val="both"/>
        <w:rPr>
          <w:rFonts w:ascii="Open Sans" w:hAnsi="Open Sans" w:cs="Open Sans"/>
          <w:sz w:val="18"/>
          <w:szCs w:val="18"/>
        </w:rPr>
      </w:pPr>
      <w:r>
        <w:rPr>
          <w:rFonts w:ascii="Open Sans" w:hAnsi="Open Sans" w:cs="Open Sans"/>
          <w:sz w:val="18"/>
          <w:szCs w:val="18"/>
        </w:rPr>
        <w:t xml:space="preserve">V Bratislave, dňa </w:t>
      </w:r>
      <w:r w:rsidR="00993A4E">
        <w:rPr>
          <w:rFonts w:ascii="Open Sans" w:hAnsi="Open Sans" w:cs="Open Sans"/>
          <w:sz w:val="18"/>
          <w:szCs w:val="18"/>
        </w:rPr>
        <w:t>1</w:t>
      </w:r>
      <w:r w:rsidR="00630C15">
        <w:rPr>
          <w:rFonts w:ascii="Open Sans" w:hAnsi="Open Sans" w:cs="Open Sans"/>
          <w:sz w:val="18"/>
          <w:szCs w:val="18"/>
        </w:rPr>
        <w:t>5</w:t>
      </w:r>
      <w:r>
        <w:rPr>
          <w:rFonts w:ascii="Open Sans" w:hAnsi="Open Sans" w:cs="Open Sans"/>
          <w:sz w:val="18"/>
          <w:szCs w:val="18"/>
        </w:rPr>
        <w:t>.06.2018</w:t>
      </w:r>
    </w:p>
    <w:p w14:paraId="2FF1C513" w14:textId="69222698" w:rsidR="00FE120B" w:rsidRDefault="00FE120B" w:rsidP="009A437E">
      <w:pPr>
        <w:spacing w:after="0" w:line="276" w:lineRule="auto"/>
        <w:jc w:val="both"/>
        <w:rPr>
          <w:rFonts w:ascii="Open Sans" w:hAnsi="Open Sans" w:cs="Open Sans"/>
          <w:sz w:val="18"/>
          <w:szCs w:val="18"/>
        </w:rPr>
      </w:pPr>
    </w:p>
    <w:p w14:paraId="5E2F7400" w14:textId="68A08D93" w:rsidR="00FE120B" w:rsidRDefault="00FE120B" w:rsidP="009A437E">
      <w:pPr>
        <w:spacing w:after="0" w:line="276" w:lineRule="auto"/>
        <w:jc w:val="both"/>
        <w:rPr>
          <w:rFonts w:ascii="Open Sans" w:hAnsi="Open Sans" w:cs="Open Sans"/>
          <w:sz w:val="18"/>
          <w:szCs w:val="18"/>
        </w:rPr>
      </w:pPr>
    </w:p>
    <w:p w14:paraId="72643F2E" w14:textId="77777777" w:rsidR="00FE120B" w:rsidRDefault="00FE120B" w:rsidP="009A437E">
      <w:pPr>
        <w:spacing w:after="0" w:line="276" w:lineRule="auto"/>
        <w:jc w:val="both"/>
        <w:rPr>
          <w:rFonts w:ascii="Open Sans" w:hAnsi="Open Sans" w:cs="Open Sans"/>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E120B" w14:paraId="08C79143" w14:textId="77777777" w:rsidTr="00FE120B">
        <w:tc>
          <w:tcPr>
            <w:tcW w:w="3020" w:type="dxa"/>
            <w:tcBorders>
              <w:top w:val="single" w:sz="4" w:space="0" w:color="auto"/>
            </w:tcBorders>
          </w:tcPr>
          <w:p w14:paraId="68175E30" w14:textId="03C0F6CA" w:rsidR="00FE120B" w:rsidRPr="00FE120B" w:rsidRDefault="00FE120B" w:rsidP="00FE120B">
            <w:pPr>
              <w:spacing w:before="240" w:line="276" w:lineRule="auto"/>
              <w:jc w:val="center"/>
              <w:rPr>
                <w:rFonts w:ascii="Open Sans" w:hAnsi="Open Sans" w:cs="Open Sans"/>
                <w:b/>
                <w:sz w:val="18"/>
                <w:szCs w:val="18"/>
              </w:rPr>
            </w:pPr>
            <w:r w:rsidRPr="00FE120B">
              <w:rPr>
                <w:rFonts w:ascii="Open Sans" w:hAnsi="Open Sans" w:cs="Open Sans"/>
                <w:b/>
                <w:sz w:val="18"/>
                <w:szCs w:val="18"/>
              </w:rPr>
              <w:t xml:space="preserve">WEBBER LEGAL, </w:t>
            </w:r>
            <w:proofErr w:type="spellStart"/>
            <w:r w:rsidRPr="00FE120B">
              <w:rPr>
                <w:rFonts w:ascii="Open Sans" w:hAnsi="Open Sans" w:cs="Open Sans"/>
                <w:b/>
                <w:sz w:val="18"/>
                <w:szCs w:val="18"/>
              </w:rPr>
              <w:t>s.r.o</w:t>
            </w:r>
            <w:proofErr w:type="spellEnd"/>
            <w:r w:rsidRPr="00FE120B">
              <w:rPr>
                <w:rFonts w:ascii="Open Sans" w:hAnsi="Open Sans" w:cs="Open Sans"/>
                <w:b/>
                <w:sz w:val="18"/>
                <w:szCs w:val="18"/>
              </w:rPr>
              <w:t>.</w:t>
            </w:r>
          </w:p>
        </w:tc>
        <w:tc>
          <w:tcPr>
            <w:tcW w:w="3021" w:type="dxa"/>
          </w:tcPr>
          <w:p w14:paraId="63854C40" w14:textId="77777777" w:rsidR="00FE120B" w:rsidRDefault="00FE120B" w:rsidP="009A437E">
            <w:pPr>
              <w:spacing w:line="276" w:lineRule="auto"/>
              <w:jc w:val="both"/>
              <w:rPr>
                <w:rFonts w:ascii="Open Sans" w:hAnsi="Open Sans" w:cs="Open Sans"/>
                <w:sz w:val="18"/>
                <w:szCs w:val="18"/>
              </w:rPr>
            </w:pPr>
          </w:p>
        </w:tc>
        <w:tc>
          <w:tcPr>
            <w:tcW w:w="3021" w:type="dxa"/>
          </w:tcPr>
          <w:p w14:paraId="0BCB13E9" w14:textId="77777777" w:rsidR="00FE120B" w:rsidRDefault="00FE120B" w:rsidP="009A437E">
            <w:pPr>
              <w:spacing w:line="276" w:lineRule="auto"/>
              <w:jc w:val="both"/>
              <w:rPr>
                <w:rFonts w:ascii="Open Sans" w:hAnsi="Open Sans" w:cs="Open Sans"/>
                <w:sz w:val="18"/>
                <w:szCs w:val="18"/>
              </w:rPr>
            </w:pPr>
          </w:p>
        </w:tc>
      </w:tr>
      <w:tr w:rsidR="00FE120B" w14:paraId="68E7961C" w14:textId="77777777" w:rsidTr="00FE120B">
        <w:tc>
          <w:tcPr>
            <w:tcW w:w="3020" w:type="dxa"/>
          </w:tcPr>
          <w:p w14:paraId="59C01606" w14:textId="0850A6E6" w:rsidR="00FE120B" w:rsidRDefault="00FE120B" w:rsidP="00FE120B">
            <w:pPr>
              <w:spacing w:line="276" w:lineRule="auto"/>
              <w:jc w:val="center"/>
              <w:rPr>
                <w:rFonts w:ascii="Open Sans" w:hAnsi="Open Sans" w:cs="Open Sans"/>
                <w:sz w:val="18"/>
                <w:szCs w:val="18"/>
              </w:rPr>
            </w:pPr>
            <w:r>
              <w:rPr>
                <w:rFonts w:ascii="Open Sans" w:hAnsi="Open Sans" w:cs="Open Sans"/>
                <w:sz w:val="18"/>
                <w:szCs w:val="18"/>
              </w:rPr>
              <w:t>Mgr. Anton Pavúk</w:t>
            </w:r>
          </w:p>
        </w:tc>
        <w:tc>
          <w:tcPr>
            <w:tcW w:w="3021" w:type="dxa"/>
          </w:tcPr>
          <w:p w14:paraId="3919D938" w14:textId="77777777" w:rsidR="00FE120B" w:rsidRDefault="00FE120B" w:rsidP="009A437E">
            <w:pPr>
              <w:spacing w:line="276" w:lineRule="auto"/>
              <w:jc w:val="both"/>
              <w:rPr>
                <w:rFonts w:ascii="Open Sans" w:hAnsi="Open Sans" w:cs="Open Sans"/>
                <w:sz w:val="18"/>
                <w:szCs w:val="18"/>
              </w:rPr>
            </w:pPr>
          </w:p>
        </w:tc>
        <w:tc>
          <w:tcPr>
            <w:tcW w:w="3021" w:type="dxa"/>
          </w:tcPr>
          <w:p w14:paraId="2FAF088B" w14:textId="77777777" w:rsidR="00FE120B" w:rsidRDefault="00FE120B" w:rsidP="009A437E">
            <w:pPr>
              <w:spacing w:line="276" w:lineRule="auto"/>
              <w:jc w:val="both"/>
              <w:rPr>
                <w:rFonts w:ascii="Open Sans" w:hAnsi="Open Sans" w:cs="Open Sans"/>
                <w:sz w:val="18"/>
                <w:szCs w:val="18"/>
              </w:rPr>
            </w:pPr>
          </w:p>
        </w:tc>
      </w:tr>
      <w:tr w:rsidR="00FE120B" w14:paraId="1AF560D3" w14:textId="77777777" w:rsidTr="00FE120B">
        <w:tc>
          <w:tcPr>
            <w:tcW w:w="3020" w:type="dxa"/>
          </w:tcPr>
          <w:p w14:paraId="1D0EA1AE" w14:textId="27652E24" w:rsidR="00FE120B" w:rsidRDefault="00FE120B" w:rsidP="00FE120B">
            <w:pPr>
              <w:spacing w:line="276" w:lineRule="auto"/>
              <w:jc w:val="center"/>
              <w:rPr>
                <w:rFonts w:ascii="Open Sans" w:hAnsi="Open Sans" w:cs="Open Sans"/>
                <w:sz w:val="18"/>
                <w:szCs w:val="18"/>
              </w:rPr>
            </w:pPr>
            <w:r>
              <w:rPr>
                <w:rFonts w:ascii="Open Sans" w:hAnsi="Open Sans" w:cs="Open Sans"/>
                <w:sz w:val="18"/>
                <w:szCs w:val="18"/>
              </w:rPr>
              <w:t>advokát a konateľ</w:t>
            </w:r>
          </w:p>
        </w:tc>
        <w:tc>
          <w:tcPr>
            <w:tcW w:w="3021" w:type="dxa"/>
          </w:tcPr>
          <w:p w14:paraId="555D5A77" w14:textId="77777777" w:rsidR="00FE120B" w:rsidRDefault="00FE120B" w:rsidP="009A437E">
            <w:pPr>
              <w:spacing w:line="276" w:lineRule="auto"/>
              <w:jc w:val="both"/>
              <w:rPr>
                <w:rFonts w:ascii="Open Sans" w:hAnsi="Open Sans" w:cs="Open Sans"/>
                <w:sz w:val="18"/>
                <w:szCs w:val="18"/>
              </w:rPr>
            </w:pPr>
          </w:p>
        </w:tc>
        <w:tc>
          <w:tcPr>
            <w:tcW w:w="3021" w:type="dxa"/>
          </w:tcPr>
          <w:p w14:paraId="7964614B" w14:textId="77777777" w:rsidR="00FE120B" w:rsidRDefault="00FE120B" w:rsidP="009A437E">
            <w:pPr>
              <w:spacing w:line="276" w:lineRule="auto"/>
              <w:jc w:val="both"/>
              <w:rPr>
                <w:rFonts w:ascii="Open Sans" w:hAnsi="Open Sans" w:cs="Open Sans"/>
                <w:sz w:val="18"/>
                <w:szCs w:val="18"/>
              </w:rPr>
            </w:pPr>
          </w:p>
        </w:tc>
      </w:tr>
    </w:tbl>
    <w:p w14:paraId="63691F6F" w14:textId="77777777" w:rsidR="00FE120B" w:rsidRPr="00FE120B" w:rsidRDefault="00FE120B" w:rsidP="009A437E">
      <w:pPr>
        <w:spacing w:after="0" w:line="276" w:lineRule="auto"/>
        <w:jc w:val="both"/>
        <w:rPr>
          <w:rFonts w:ascii="Open Sans" w:hAnsi="Open Sans" w:cs="Open Sans"/>
          <w:sz w:val="18"/>
          <w:szCs w:val="18"/>
        </w:rPr>
      </w:pPr>
      <w:bookmarkStart w:id="2" w:name="_GoBack"/>
      <w:bookmarkEnd w:id="2"/>
    </w:p>
    <w:sectPr w:rsidR="00FE120B" w:rsidRPr="00FE120B" w:rsidSect="00CD5014">
      <w:headerReference w:type="default" r:id="rId33"/>
      <w:headerReference w:type="first" r:id="rId34"/>
      <w:footerReference w:type="first" r:id="rId3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51CFA" w14:textId="77777777" w:rsidR="00904A29" w:rsidRDefault="00904A29" w:rsidP="00AB36E4">
      <w:pPr>
        <w:spacing w:after="0" w:line="240" w:lineRule="auto"/>
      </w:pPr>
      <w:r>
        <w:separator/>
      </w:r>
    </w:p>
  </w:endnote>
  <w:endnote w:type="continuationSeparator" w:id="0">
    <w:p w14:paraId="0D0EA51E" w14:textId="77777777" w:rsidR="00904A29" w:rsidRDefault="00904A29" w:rsidP="00AB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27F1C" w14:textId="77777777" w:rsidR="00CD5014" w:rsidRDefault="00CD5014" w:rsidP="00CD5014">
    <w:pPr>
      <w:pStyle w:val="Pta"/>
      <w:tabs>
        <w:tab w:val="clear" w:pos="4536"/>
        <w:tab w:val="clear" w:pos="9072"/>
      </w:tabs>
      <w:rPr>
        <w:rFonts w:ascii="Open Sans" w:eastAsia="MS Mincho" w:hAnsi="Open Sans" w:cs="Open Sans"/>
        <w:b/>
        <w:color w:val="BD8F2D"/>
        <w:sz w:val="16"/>
        <w:szCs w:val="16"/>
        <w:lang w:val="en-GB"/>
      </w:rPr>
    </w:pPr>
  </w:p>
  <w:p w14:paraId="21834471" w14:textId="77777777" w:rsidR="00CD5014" w:rsidRPr="00710AED" w:rsidRDefault="00CD5014" w:rsidP="00CD5014">
    <w:pPr>
      <w:pStyle w:val="Pta"/>
      <w:tabs>
        <w:tab w:val="clear" w:pos="4536"/>
        <w:tab w:val="clear" w:pos="9072"/>
      </w:tabs>
      <w:rPr>
        <w:rFonts w:ascii="Open Sans" w:eastAsia="MS Mincho" w:hAnsi="Open Sans" w:cs="Open Sans"/>
        <w:b/>
        <w:color w:val="BD8F2D"/>
        <w:sz w:val="16"/>
        <w:szCs w:val="16"/>
        <w:lang w:val="en-GB"/>
      </w:rPr>
    </w:pPr>
    <w:r w:rsidRPr="00710AED">
      <w:rPr>
        <w:rFonts w:ascii="Open Sans" w:eastAsia="MS Mincho" w:hAnsi="Open Sans" w:cs="Open Sans"/>
        <w:b/>
        <w:color w:val="BD8F2D"/>
        <w:sz w:val="16"/>
        <w:szCs w:val="16"/>
        <w:lang w:val="en-GB"/>
      </w:rPr>
      <w:t xml:space="preserve">WEBBER LEGAL, </w:t>
    </w:r>
    <w:proofErr w:type="spellStart"/>
    <w:r w:rsidRPr="00710AED">
      <w:rPr>
        <w:rFonts w:ascii="Open Sans" w:eastAsia="MS Mincho" w:hAnsi="Open Sans" w:cs="Open Sans"/>
        <w:b/>
        <w:color w:val="BD8F2D"/>
        <w:sz w:val="16"/>
        <w:szCs w:val="16"/>
        <w:lang w:val="en-GB"/>
      </w:rPr>
      <w:t>s.r.o</w:t>
    </w:r>
    <w:proofErr w:type="spellEnd"/>
    <w:r w:rsidRPr="00710AED">
      <w:rPr>
        <w:rFonts w:ascii="Open Sans" w:eastAsia="MS Mincho" w:hAnsi="Open Sans" w:cs="Open Sans"/>
        <w:b/>
        <w:color w:val="BD8F2D"/>
        <w:sz w:val="16"/>
        <w:szCs w:val="16"/>
        <w:lang w:val="en-GB"/>
      </w:rPr>
      <w:t xml:space="preserve">., so </w:t>
    </w:r>
    <w:proofErr w:type="spellStart"/>
    <w:r w:rsidRPr="00710AED">
      <w:rPr>
        <w:rFonts w:ascii="Open Sans" w:eastAsia="MS Mincho" w:hAnsi="Open Sans" w:cs="Open Sans"/>
        <w:b/>
        <w:color w:val="BD8F2D"/>
        <w:sz w:val="16"/>
        <w:szCs w:val="16"/>
        <w:lang w:val="en-GB"/>
      </w:rPr>
      <w:t>sídlom</w:t>
    </w:r>
    <w:proofErr w:type="spellEnd"/>
    <w:r w:rsidRPr="00710AED">
      <w:rPr>
        <w:rFonts w:ascii="Open Sans" w:eastAsia="MS Mincho" w:hAnsi="Open Sans" w:cs="Open Sans"/>
        <w:b/>
        <w:color w:val="BD8F2D"/>
        <w:sz w:val="16"/>
        <w:szCs w:val="16"/>
        <w:lang w:val="en-GB"/>
      </w:rPr>
      <w:t xml:space="preserve"> Na </w:t>
    </w:r>
    <w:proofErr w:type="spellStart"/>
    <w:r w:rsidRPr="00710AED">
      <w:rPr>
        <w:rFonts w:ascii="Open Sans" w:eastAsia="MS Mincho" w:hAnsi="Open Sans" w:cs="Open Sans"/>
        <w:b/>
        <w:color w:val="BD8F2D"/>
        <w:sz w:val="16"/>
        <w:szCs w:val="16"/>
        <w:lang w:val="en-GB"/>
      </w:rPr>
      <w:t>rozhliadke</w:t>
    </w:r>
    <w:proofErr w:type="spellEnd"/>
    <w:r w:rsidRPr="00710AED">
      <w:rPr>
        <w:rFonts w:ascii="Open Sans" w:eastAsia="MS Mincho" w:hAnsi="Open Sans" w:cs="Open Sans"/>
        <w:b/>
        <w:color w:val="BD8F2D"/>
        <w:sz w:val="16"/>
        <w:szCs w:val="16"/>
        <w:lang w:val="en-GB"/>
      </w:rPr>
      <w:t xml:space="preserve"> 2, Bratislava - </w:t>
    </w:r>
    <w:proofErr w:type="spellStart"/>
    <w:r w:rsidRPr="00710AED">
      <w:rPr>
        <w:rFonts w:ascii="Open Sans" w:eastAsia="MS Mincho" w:hAnsi="Open Sans" w:cs="Open Sans"/>
        <w:b/>
        <w:color w:val="BD8F2D"/>
        <w:sz w:val="16"/>
        <w:szCs w:val="16"/>
        <w:lang w:val="en-GB"/>
      </w:rPr>
      <w:t>mestská</w:t>
    </w:r>
    <w:proofErr w:type="spellEnd"/>
    <w:r w:rsidRPr="00710AED">
      <w:rPr>
        <w:rFonts w:ascii="Open Sans" w:eastAsia="MS Mincho" w:hAnsi="Open Sans" w:cs="Open Sans"/>
        <w:b/>
        <w:color w:val="BD8F2D"/>
        <w:sz w:val="16"/>
        <w:szCs w:val="16"/>
        <w:lang w:val="en-GB"/>
      </w:rPr>
      <w:t xml:space="preserve"> </w:t>
    </w:r>
    <w:proofErr w:type="spellStart"/>
    <w:r w:rsidRPr="00710AED">
      <w:rPr>
        <w:rFonts w:ascii="Open Sans" w:eastAsia="MS Mincho" w:hAnsi="Open Sans" w:cs="Open Sans"/>
        <w:b/>
        <w:color w:val="BD8F2D"/>
        <w:sz w:val="16"/>
        <w:szCs w:val="16"/>
        <w:lang w:val="en-GB"/>
      </w:rPr>
      <w:t>časť</w:t>
    </w:r>
    <w:proofErr w:type="spellEnd"/>
    <w:r w:rsidRPr="00710AED">
      <w:rPr>
        <w:rFonts w:ascii="Open Sans" w:eastAsia="MS Mincho" w:hAnsi="Open Sans" w:cs="Open Sans"/>
        <w:b/>
        <w:color w:val="BD8F2D"/>
        <w:sz w:val="16"/>
        <w:szCs w:val="16"/>
        <w:lang w:val="en-GB"/>
      </w:rPr>
      <w:t xml:space="preserve"> </w:t>
    </w:r>
    <w:proofErr w:type="spellStart"/>
    <w:r w:rsidRPr="00710AED">
      <w:rPr>
        <w:rFonts w:ascii="Open Sans" w:eastAsia="MS Mincho" w:hAnsi="Open Sans" w:cs="Open Sans"/>
        <w:b/>
        <w:color w:val="BD8F2D"/>
        <w:sz w:val="16"/>
        <w:szCs w:val="16"/>
        <w:lang w:val="en-GB"/>
      </w:rPr>
      <w:t>Nové</w:t>
    </w:r>
    <w:proofErr w:type="spellEnd"/>
    <w:r w:rsidRPr="00710AED">
      <w:rPr>
        <w:rFonts w:ascii="Open Sans" w:eastAsia="MS Mincho" w:hAnsi="Open Sans" w:cs="Open Sans"/>
        <w:b/>
        <w:color w:val="BD8F2D"/>
        <w:sz w:val="16"/>
        <w:szCs w:val="16"/>
        <w:lang w:val="en-GB"/>
      </w:rPr>
      <w:t xml:space="preserve"> Mesto 831 01, IČO: 50 680 552, </w:t>
    </w:r>
    <w:proofErr w:type="spellStart"/>
    <w:r w:rsidRPr="00710AED">
      <w:rPr>
        <w:rFonts w:ascii="Open Sans" w:eastAsia="MS Mincho" w:hAnsi="Open Sans" w:cs="Open Sans"/>
        <w:b/>
        <w:color w:val="BD8F2D"/>
        <w:sz w:val="16"/>
        <w:szCs w:val="16"/>
        <w:lang w:val="en-GB"/>
      </w:rPr>
      <w:t>spoločnosť</w:t>
    </w:r>
    <w:proofErr w:type="spellEnd"/>
    <w:r w:rsidRPr="00710AED">
      <w:rPr>
        <w:rFonts w:ascii="Open Sans" w:eastAsia="MS Mincho" w:hAnsi="Open Sans" w:cs="Open Sans"/>
        <w:b/>
        <w:color w:val="BD8F2D"/>
        <w:sz w:val="16"/>
        <w:szCs w:val="16"/>
        <w:lang w:val="en-GB"/>
      </w:rPr>
      <w:t xml:space="preserve"> </w:t>
    </w:r>
    <w:proofErr w:type="spellStart"/>
    <w:r w:rsidRPr="00710AED">
      <w:rPr>
        <w:rFonts w:ascii="Open Sans" w:eastAsia="MS Mincho" w:hAnsi="Open Sans" w:cs="Open Sans"/>
        <w:b/>
        <w:color w:val="BD8F2D"/>
        <w:sz w:val="16"/>
        <w:szCs w:val="16"/>
        <w:lang w:val="en-GB"/>
      </w:rPr>
      <w:t>zapísaná</w:t>
    </w:r>
    <w:proofErr w:type="spellEnd"/>
    <w:r w:rsidRPr="00710AED">
      <w:rPr>
        <w:rFonts w:ascii="Open Sans" w:eastAsia="MS Mincho" w:hAnsi="Open Sans" w:cs="Open Sans"/>
        <w:b/>
        <w:color w:val="BD8F2D"/>
        <w:sz w:val="16"/>
        <w:szCs w:val="16"/>
        <w:lang w:val="en-GB"/>
      </w:rPr>
      <w:t xml:space="preserve"> do </w:t>
    </w:r>
    <w:proofErr w:type="spellStart"/>
    <w:r w:rsidRPr="00710AED">
      <w:rPr>
        <w:rFonts w:ascii="Open Sans" w:eastAsia="MS Mincho" w:hAnsi="Open Sans" w:cs="Open Sans"/>
        <w:b/>
        <w:color w:val="BD8F2D"/>
        <w:sz w:val="16"/>
        <w:szCs w:val="16"/>
        <w:lang w:val="en-GB"/>
      </w:rPr>
      <w:t>Obchodného</w:t>
    </w:r>
    <w:proofErr w:type="spellEnd"/>
    <w:r w:rsidRPr="00710AED">
      <w:rPr>
        <w:rFonts w:ascii="Open Sans" w:eastAsia="MS Mincho" w:hAnsi="Open Sans" w:cs="Open Sans"/>
        <w:b/>
        <w:color w:val="BD8F2D"/>
        <w:sz w:val="16"/>
        <w:szCs w:val="16"/>
        <w:lang w:val="en-GB"/>
      </w:rPr>
      <w:t xml:space="preserve"> </w:t>
    </w:r>
    <w:proofErr w:type="spellStart"/>
    <w:r w:rsidRPr="00710AED">
      <w:rPr>
        <w:rFonts w:ascii="Open Sans" w:eastAsia="MS Mincho" w:hAnsi="Open Sans" w:cs="Open Sans"/>
        <w:b/>
        <w:color w:val="BD8F2D"/>
        <w:sz w:val="16"/>
        <w:szCs w:val="16"/>
        <w:lang w:val="en-GB"/>
      </w:rPr>
      <w:t>registra</w:t>
    </w:r>
    <w:proofErr w:type="spellEnd"/>
    <w:r w:rsidRPr="00710AED">
      <w:rPr>
        <w:rFonts w:ascii="Open Sans" w:eastAsia="MS Mincho" w:hAnsi="Open Sans" w:cs="Open Sans"/>
        <w:b/>
        <w:color w:val="BD8F2D"/>
        <w:sz w:val="16"/>
        <w:szCs w:val="16"/>
        <w:lang w:val="en-GB"/>
      </w:rPr>
      <w:t xml:space="preserve"> </w:t>
    </w:r>
    <w:proofErr w:type="spellStart"/>
    <w:r w:rsidRPr="00710AED">
      <w:rPr>
        <w:rFonts w:ascii="Open Sans" w:eastAsia="MS Mincho" w:hAnsi="Open Sans" w:cs="Open Sans"/>
        <w:b/>
        <w:color w:val="BD8F2D"/>
        <w:sz w:val="16"/>
        <w:szCs w:val="16"/>
        <w:lang w:val="en-GB"/>
      </w:rPr>
      <w:t>Okresného</w:t>
    </w:r>
    <w:proofErr w:type="spellEnd"/>
    <w:r w:rsidRPr="00710AED">
      <w:rPr>
        <w:rFonts w:ascii="Open Sans" w:eastAsia="MS Mincho" w:hAnsi="Open Sans" w:cs="Open Sans"/>
        <w:b/>
        <w:color w:val="BD8F2D"/>
        <w:sz w:val="16"/>
        <w:szCs w:val="16"/>
        <w:lang w:val="en-GB"/>
      </w:rPr>
      <w:t xml:space="preserve"> </w:t>
    </w:r>
    <w:proofErr w:type="spellStart"/>
    <w:r w:rsidRPr="00710AED">
      <w:rPr>
        <w:rFonts w:ascii="Open Sans" w:eastAsia="MS Mincho" w:hAnsi="Open Sans" w:cs="Open Sans"/>
        <w:b/>
        <w:color w:val="BD8F2D"/>
        <w:sz w:val="16"/>
        <w:szCs w:val="16"/>
        <w:lang w:val="en-GB"/>
      </w:rPr>
      <w:t>súdu</w:t>
    </w:r>
    <w:proofErr w:type="spellEnd"/>
    <w:r w:rsidRPr="00710AED">
      <w:rPr>
        <w:rFonts w:ascii="Open Sans" w:eastAsia="MS Mincho" w:hAnsi="Open Sans" w:cs="Open Sans"/>
        <w:b/>
        <w:color w:val="BD8F2D"/>
        <w:sz w:val="16"/>
        <w:szCs w:val="16"/>
        <w:lang w:val="en-GB"/>
      </w:rPr>
      <w:t xml:space="preserve"> Bratislava I, </w:t>
    </w:r>
    <w:proofErr w:type="spellStart"/>
    <w:r w:rsidRPr="00710AED">
      <w:rPr>
        <w:rFonts w:ascii="Open Sans" w:eastAsia="MS Mincho" w:hAnsi="Open Sans" w:cs="Open Sans"/>
        <w:b/>
        <w:color w:val="BD8F2D"/>
        <w:sz w:val="16"/>
        <w:szCs w:val="16"/>
        <w:lang w:val="en-GB"/>
      </w:rPr>
      <w:t>oddiel</w:t>
    </w:r>
    <w:proofErr w:type="spellEnd"/>
    <w:r w:rsidRPr="00710AED">
      <w:rPr>
        <w:rFonts w:ascii="Open Sans" w:eastAsia="MS Mincho" w:hAnsi="Open Sans" w:cs="Open Sans"/>
        <w:b/>
        <w:color w:val="BD8F2D"/>
        <w:sz w:val="16"/>
        <w:szCs w:val="16"/>
        <w:lang w:val="en-GB"/>
      </w:rPr>
      <w:t xml:space="preserve">: </w:t>
    </w:r>
    <w:proofErr w:type="spellStart"/>
    <w:r w:rsidRPr="00710AED">
      <w:rPr>
        <w:rFonts w:ascii="Open Sans" w:eastAsia="MS Mincho" w:hAnsi="Open Sans" w:cs="Open Sans"/>
        <w:b/>
        <w:color w:val="BD8F2D"/>
        <w:sz w:val="16"/>
        <w:szCs w:val="16"/>
        <w:lang w:val="en-GB"/>
      </w:rPr>
      <w:t>Sro</w:t>
    </w:r>
    <w:proofErr w:type="spellEnd"/>
    <w:r w:rsidRPr="00710AED">
      <w:rPr>
        <w:rFonts w:ascii="Open Sans" w:eastAsia="MS Mincho" w:hAnsi="Open Sans" w:cs="Open Sans"/>
        <w:b/>
        <w:color w:val="BD8F2D"/>
        <w:sz w:val="16"/>
        <w:szCs w:val="16"/>
        <w:lang w:val="en-GB"/>
      </w:rPr>
      <w:t xml:space="preserve">, </w:t>
    </w:r>
    <w:proofErr w:type="spellStart"/>
    <w:r w:rsidRPr="00710AED">
      <w:rPr>
        <w:rFonts w:ascii="Open Sans" w:eastAsia="MS Mincho" w:hAnsi="Open Sans" w:cs="Open Sans"/>
        <w:b/>
        <w:color w:val="BD8F2D"/>
        <w:sz w:val="16"/>
        <w:szCs w:val="16"/>
        <w:lang w:val="en-GB"/>
      </w:rPr>
      <w:t>vložka</w:t>
    </w:r>
    <w:proofErr w:type="spellEnd"/>
    <w:r w:rsidRPr="00710AED">
      <w:rPr>
        <w:rFonts w:ascii="Open Sans" w:eastAsia="MS Mincho" w:hAnsi="Open Sans" w:cs="Open Sans"/>
        <w:b/>
        <w:color w:val="BD8F2D"/>
        <w:sz w:val="16"/>
        <w:szCs w:val="16"/>
        <w:lang w:val="en-GB"/>
      </w:rPr>
      <w:t xml:space="preserve"> </w:t>
    </w:r>
    <w:proofErr w:type="spellStart"/>
    <w:r w:rsidRPr="00710AED">
      <w:rPr>
        <w:rFonts w:ascii="Open Sans" w:eastAsia="MS Mincho" w:hAnsi="Open Sans" w:cs="Open Sans"/>
        <w:b/>
        <w:color w:val="BD8F2D"/>
        <w:sz w:val="16"/>
        <w:szCs w:val="16"/>
        <w:lang w:val="en-GB"/>
      </w:rPr>
      <w:t>číslo</w:t>
    </w:r>
    <w:proofErr w:type="spellEnd"/>
    <w:r w:rsidRPr="00710AED">
      <w:rPr>
        <w:rFonts w:ascii="Open Sans" w:eastAsia="MS Mincho" w:hAnsi="Open Sans" w:cs="Open Sans"/>
        <w:b/>
        <w:color w:val="BD8F2D"/>
        <w:sz w:val="16"/>
        <w:szCs w:val="16"/>
        <w:lang w:val="en-GB"/>
      </w:rPr>
      <w:t>: 116481/B</w:t>
    </w:r>
  </w:p>
  <w:p w14:paraId="43E572D9" w14:textId="77777777" w:rsidR="00CD5014" w:rsidRPr="00710AED" w:rsidRDefault="00CD5014" w:rsidP="00CD5014">
    <w:pPr>
      <w:pStyle w:val="Pta"/>
      <w:tabs>
        <w:tab w:val="clear" w:pos="4536"/>
        <w:tab w:val="clear" w:pos="9072"/>
      </w:tabs>
      <w:jc w:val="center"/>
      <w:rPr>
        <w:rFonts w:ascii="Open Sans" w:eastAsia="MS Mincho" w:hAnsi="Open Sans" w:cs="Open Sans"/>
        <w:b/>
        <w:color w:val="BD8F2D"/>
        <w:sz w:val="16"/>
        <w:szCs w:val="16"/>
        <w:lang w:val="en-GB"/>
      </w:rPr>
    </w:pPr>
  </w:p>
  <w:p w14:paraId="5473D9D4" w14:textId="77777777" w:rsidR="00CD5014" w:rsidRDefault="00CD5014" w:rsidP="00CD5014">
    <w:pPr>
      <w:pStyle w:val="Pta"/>
      <w:tabs>
        <w:tab w:val="clear" w:pos="4536"/>
        <w:tab w:val="clear" w:pos="9072"/>
      </w:tabs>
      <w:jc w:val="center"/>
    </w:pPr>
    <w:r w:rsidRPr="00710AED">
      <w:rPr>
        <w:rFonts w:ascii="Open Sans" w:eastAsia="MS Mincho" w:hAnsi="Open Sans" w:cs="Open Sans"/>
        <w:b/>
        <w:color w:val="BD8F2D"/>
        <w:sz w:val="16"/>
        <w:szCs w:val="16"/>
        <w:lang w:val="en-GB"/>
      </w:rPr>
      <w:t>webberlegal.sk    |    info@webberlegal.sk    |    0907 208</w:t>
    </w:r>
    <w:r>
      <w:rPr>
        <w:rFonts w:ascii="Open Sans" w:eastAsia="MS Mincho" w:hAnsi="Open Sans" w:cs="Open Sans"/>
        <w:b/>
        <w:color w:val="BD8F2D"/>
        <w:sz w:val="16"/>
        <w:szCs w:val="16"/>
        <w:lang w:val="en-GB"/>
      </w:rPr>
      <w:t> </w:t>
    </w:r>
    <w:r w:rsidRPr="00710AED">
      <w:rPr>
        <w:rFonts w:ascii="Open Sans" w:eastAsia="MS Mincho" w:hAnsi="Open Sans" w:cs="Open Sans"/>
        <w:b/>
        <w:color w:val="BD8F2D"/>
        <w:sz w:val="16"/>
        <w:szCs w:val="16"/>
        <w:lang w:val="en-GB"/>
      </w:rPr>
      <w:t>28</w:t>
    </w:r>
    <w:r>
      <w:rPr>
        <w:rFonts w:ascii="Open Sans" w:eastAsia="MS Mincho" w:hAnsi="Open Sans" w:cs="Open Sans"/>
        <w:b/>
        <w:color w:val="BD8F2D"/>
        <w:sz w:val="16"/>
        <w:szCs w:val="16"/>
        <w:lang w:val="en-GB"/>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02458" w14:textId="77777777" w:rsidR="00904A29" w:rsidRDefault="00904A29" w:rsidP="00AB36E4">
      <w:pPr>
        <w:spacing w:after="0" w:line="240" w:lineRule="auto"/>
      </w:pPr>
      <w:r>
        <w:separator/>
      </w:r>
    </w:p>
  </w:footnote>
  <w:footnote w:type="continuationSeparator" w:id="0">
    <w:p w14:paraId="3240144A" w14:textId="77777777" w:rsidR="00904A29" w:rsidRDefault="00904A29" w:rsidP="00AB36E4">
      <w:pPr>
        <w:spacing w:after="0" w:line="240" w:lineRule="auto"/>
      </w:pPr>
      <w:r>
        <w:continuationSeparator/>
      </w:r>
    </w:p>
  </w:footnote>
  <w:footnote w:id="1">
    <w:p w14:paraId="44D9B998" w14:textId="77777777" w:rsidR="007D604A" w:rsidRPr="00B2019E" w:rsidRDefault="007D604A" w:rsidP="002F4B24">
      <w:pPr>
        <w:pStyle w:val="Textpoznmkypodiarou"/>
        <w:rPr>
          <w:rFonts w:ascii="Open Sans" w:hAnsi="Open Sans" w:cs="Open Sans"/>
          <w:sz w:val="16"/>
          <w:szCs w:val="16"/>
        </w:rPr>
      </w:pPr>
      <w:r w:rsidRPr="00B2019E">
        <w:rPr>
          <w:rStyle w:val="Odkaznapoznmkupodiarou"/>
          <w:rFonts w:ascii="Open Sans" w:hAnsi="Open Sans" w:cs="Open Sans"/>
          <w:sz w:val="16"/>
          <w:szCs w:val="16"/>
        </w:rPr>
        <w:footnoteRef/>
      </w:r>
      <w:r w:rsidRPr="00B2019E">
        <w:rPr>
          <w:rFonts w:ascii="Open Sans" w:hAnsi="Open Sans" w:cs="Open Sans"/>
          <w:sz w:val="16"/>
          <w:szCs w:val="16"/>
        </w:rPr>
        <w:t xml:space="preserve"> Bod 26. Uznesenia</w:t>
      </w:r>
    </w:p>
  </w:footnote>
  <w:footnote w:id="2">
    <w:p w14:paraId="6FB1E4D1" w14:textId="77777777" w:rsidR="007D604A" w:rsidRPr="00B2019E" w:rsidRDefault="007D604A" w:rsidP="00D3443E">
      <w:pPr>
        <w:pStyle w:val="Textpoznmkypodiarou"/>
        <w:spacing w:line="276" w:lineRule="auto"/>
        <w:rPr>
          <w:rFonts w:ascii="Open Sans" w:hAnsi="Open Sans" w:cs="Open Sans"/>
          <w:sz w:val="16"/>
          <w:szCs w:val="16"/>
        </w:rPr>
      </w:pPr>
      <w:r w:rsidRPr="00B2019E">
        <w:rPr>
          <w:rStyle w:val="Odkaznapoznmkupodiarou"/>
          <w:rFonts w:ascii="Open Sans" w:hAnsi="Open Sans" w:cs="Open Sans"/>
          <w:sz w:val="16"/>
          <w:szCs w:val="16"/>
        </w:rPr>
        <w:footnoteRef/>
      </w:r>
      <w:r w:rsidRPr="00B2019E">
        <w:rPr>
          <w:rFonts w:ascii="Open Sans" w:hAnsi="Open Sans" w:cs="Open Sans"/>
          <w:sz w:val="16"/>
          <w:szCs w:val="16"/>
        </w:rPr>
        <w:t xml:space="preserve"> M. Bobek, P. </w:t>
      </w:r>
      <w:r w:rsidRPr="00B2019E">
        <w:rPr>
          <w:rFonts w:ascii="Open Sans" w:hAnsi="Open Sans" w:cs="Open Sans"/>
          <w:sz w:val="16"/>
          <w:szCs w:val="16"/>
        </w:rPr>
        <w:t>Bříza, j. Komárek: Vnitrostátní aplikace práva Evropské unie, C.H.Beck, 2011, str. 101-102</w:t>
      </w:r>
    </w:p>
  </w:footnote>
  <w:footnote w:id="3">
    <w:p w14:paraId="1F5F68B4" w14:textId="1B68C0E1" w:rsidR="00B2019E" w:rsidRPr="00B2019E" w:rsidRDefault="00B2019E" w:rsidP="00B2019E">
      <w:pPr>
        <w:pStyle w:val="Textpoznmkypodiarou"/>
        <w:rPr>
          <w:rFonts w:ascii="Open Sans" w:hAnsi="Open Sans" w:cs="Open Sans"/>
          <w:sz w:val="16"/>
          <w:szCs w:val="16"/>
        </w:rPr>
      </w:pPr>
      <w:r w:rsidRPr="00B2019E">
        <w:rPr>
          <w:rStyle w:val="Odkaznapoznmkupodiarou"/>
          <w:rFonts w:ascii="Open Sans" w:hAnsi="Open Sans" w:cs="Open Sans"/>
          <w:sz w:val="16"/>
          <w:szCs w:val="16"/>
        </w:rPr>
        <w:footnoteRef/>
      </w:r>
      <w:r w:rsidRPr="00B2019E">
        <w:rPr>
          <w:rFonts w:ascii="Open Sans" w:hAnsi="Open Sans" w:cs="Open Sans"/>
          <w:sz w:val="16"/>
          <w:szCs w:val="16"/>
        </w:rPr>
        <w:t xml:space="preserve"> Rozsudok Najvyššieho súdu SR </w:t>
      </w:r>
      <w:r w:rsidRPr="00B2019E">
        <w:rPr>
          <w:rFonts w:ascii="Open Sans" w:hAnsi="Open Sans" w:cs="Open Sans"/>
          <w:sz w:val="16"/>
          <w:szCs w:val="16"/>
        </w:rPr>
        <w:t>sp. zn. 3 Sžo /19 /2012 zo dňa 12.03.2013, ktorým potvrdil rozsudok Krajského súdu v Prešov zo dňa 21.02.2012, sp. zn. 3S/53/2011-43</w:t>
      </w:r>
    </w:p>
  </w:footnote>
  <w:footnote w:id="4">
    <w:p w14:paraId="1C93BB32" w14:textId="77777777" w:rsidR="005C3507" w:rsidRPr="00B2019E" w:rsidRDefault="005C3507" w:rsidP="005C3507">
      <w:pPr>
        <w:pStyle w:val="Textpoznmkypodiarou"/>
        <w:spacing w:line="276" w:lineRule="auto"/>
        <w:jc w:val="both"/>
        <w:rPr>
          <w:rFonts w:ascii="Open Sans" w:hAnsi="Open Sans" w:cs="Open Sans"/>
          <w:i/>
          <w:sz w:val="16"/>
          <w:szCs w:val="16"/>
        </w:rPr>
      </w:pPr>
      <w:r w:rsidRPr="00B2019E">
        <w:rPr>
          <w:rStyle w:val="Odkaznapoznmkupodiarou"/>
          <w:rFonts w:ascii="Open Sans" w:hAnsi="Open Sans" w:cs="Open Sans"/>
          <w:sz w:val="16"/>
          <w:szCs w:val="16"/>
        </w:rPr>
        <w:footnoteRef/>
      </w:r>
      <w:r w:rsidRPr="00B2019E">
        <w:rPr>
          <w:rFonts w:ascii="Open Sans" w:hAnsi="Open Sans" w:cs="Open Sans"/>
          <w:sz w:val="16"/>
          <w:szCs w:val="16"/>
        </w:rPr>
        <w:t xml:space="preserve"> Zákon č. 258/2001 Z. z. v rozhodnom čase ich definoval nasledovne: „</w:t>
      </w:r>
      <w:r w:rsidRPr="00B2019E">
        <w:rPr>
          <w:rFonts w:ascii="Open Sans" w:hAnsi="Open Sans" w:cs="Open Sans"/>
          <w:i/>
          <w:sz w:val="16"/>
          <w:szCs w:val="16"/>
        </w:rPr>
        <w:t>Celkovými nákladmi spotrebiteľa spojenými so spotrebiteľským úverom všetky náklady vrátane úroku a poplatkov, ktoré sú spojené s poskytnutím spotrebiteľského úveru, s výnimkou</w:t>
      </w:r>
    </w:p>
    <w:p w14:paraId="6A813E50" w14:textId="77777777" w:rsidR="005C3507" w:rsidRPr="00B2019E" w:rsidRDefault="005C3507" w:rsidP="005C3507">
      <w:pPr>
        <w:pStyle w:val="Textpoznmkypodiarou"/>
        <w:spacing w:line="276" w:lineRule="auto"/>
        <w:jc w:val="both"/>
        <w:rPr>
          <w:rFonts w:ascii="Open Sans" w:hAnsi="Open Sans" w:cs="Open Sans"/>
          <w:i/>
          <w:sz w:val="16"/>
          <w:szCs w:val="16"/>
        </w:rPr>
      </w:pPr>
      <w:r w:rsidRPr="00B2019E">
        <w:rPr>
          <w:rFonts w:ascii="Open Sans" w:hAnsi="Open Sans" w:cs="Open Sans"/>
          <w:i/>
          <w:sz w:val="16"/>
          <w:szCs w:val="16"/>
        </w:rPr>
        <w:t>1. sankcií uplatnených veriteľom voči spotrebiteľovi za nesplnenie záväzku uvedeného v zmluve o spotrebiteľskom úvere,</w:t>
      </w:r>
    </w:p>
    <w:p w14:paraId="7B406909" w14:textId="77777777" w:rsidR="005C3507" w:rsidRPr="00B2019E" w:rsidRDefault="005C3507" w:rsidP="005C3507">
      <w:pPr>
        <w:pStyle w:val="Textpoznmkypodiarou"/>
        <w:spacing w:line="276" w:lineRule="auto"/>
        <w:jc w:val="both"/>
        <w:rPr>
          <w:rFonts w:ascii="Open Sans" w:hAnsi="Open Sans" w:cs="Open Sans"/>
          <w:i/>
          <w:sz w:val="16"/>
          <w:szCs w:val="16"/>
        </w:rPr>
      </w:pPr>
      <w:r w:rsidRPr="00B2019E">
        <w:rPr>
          <w:rFonts w:ascii="Open Sans" w:hAnsi="Open Sans" w:cs="Open Sans"/>
          <w:i/>
          <w:sz w:val="16"/>
          <w:szCs w:val="16"/>
        </w:rPr>
        <w:t>2. poplatkov, ktoré je spotrebiteľ povinný zaplatiť pri kúpe tovaru alebo služby okrem kúpnej ceny tovaru alebo kúpnej ceny služieb,</w:t>
      </w:r>
    </w:p>
    <w:p w14:paraId="710A86A3" w14:textId="77777777" w:rsidR="005C3507" w:rsidRPr="00B2019E" w:rsidRDefault="005C3507" w:rsidP="005C3507">
      <w:pPr>
        <w:pStyle w:val="Textpoznmkypodiarou"/>
        <w:spacing w:line="276" w:lineRule="auto"/>
        <w:jc w:val="both"/>
        <w:rPr>
          <w:rFonts w:ascii="Open Sans" w:hAnsi="Open Sans" w:cs="Open Sans"/>
          <w:i/>
          <w:sz w:val="16"/>
          <w:szCs w:val="16"/>
        </w:rPr>
      </w:pPr>
      <w:r w:rsidRPr="00B2019E">
        <w:rPr>
          <w:rFonts w:ascii="Open Sans" w:hAnsi="Open Sans" w:cs="Open Sans"/>
          <w:i/>
          <w:sz w:val="16"/>
          <w:szCs w:val="16"/>
        </w:rPr>
        <w:t>3. poplatkov za prevod peňažných prostriedkov a za udržiavanie účtu určeného na získanie platieb na úhradu spotrebiteľského úveru, platenia úroku a iných poplatkov s výnimkou prípadov, keď spotrebiteľ nemá možnosť výberu veriteľa a tieto poplatky sú neprimerane vysoké v porovnaní s obvyklými poplatkami za obdobné úvery. To sa nevzťahuje na poplatky za vyberanie takýchto úhrad alebo platieb bez ohľadu na to, či sa vykonávajú v hotovosti alebo inak,</w:t>
      </w:r>
    </w:p>
    <w:p w14:paraId="3BDC0B88" w14:textId="77777777" w:rsidR="005C3507" w:rsidRPr="00B2019E" w:rsidRDefault="005C3507" w:rsidP="005C3507">
      <w:pPr>
        <w:pStyle w:val="Textpoznmkypodiarou"/>
        <w:spacing w:line="276" w:lineRule="auto"/>
        <w:jc w:val="both"/>
        <w:rPr>
          <w:rFonts w:ascii="Open Sans" w:hAnsi="Open Sans" w:cs="Open Sans"/>
          <w:i/>
          <w:sz w:val="16"/>
          <w:szCs w:val="16"/>
        </w:rPr>
      </w:pPr>
      <w:r w:rsidRPr="00B2019E">
        <w:rPr>
          <w:rFonts w:ascii="Open Sans" w:hAnsi="Open Sans" w:cs="Open Sans"/>
          <w:i/>
          <w:sz w:val="16"/>
          <w:szCs w:val="16"/>
        </w:rPr>
        <w:t>4. členských príspevkov pre profesijné a záujmové združenia alebo skupiny,</w:t>
      </w:r>
    </w:p>
    <w:p w14:paraId="03B3450A" w14:textId="77777777" w:rsidR="005C3507" w:rsidRPr="00B2019E" w:rsidRDefault="005C3507" w:rsidP="005C3507">
      <w:pPr>
        <w:pStyle w:val="Textpoznmkypodiarou"/>
        <w:spacing w:line="276" w:lineRule="auto"/>
        <w:jc w:val="both"/>
        <w:rPr>
          <w:rFonts w:ascii="Open Sans" w:hAnsi="Open Sans" w:cs="Open Sans"/>
          <w:sz w:val="16"/>
          <w:szCs w:val="16"/>
        </w:rPr>
      </w:pPr>
      <w:r w:rsidRPr="00B2019E">
        <w:rPr>
          <w:rFonts w:ascii="Open Sans" w:hAnsi="Open Sans" w:cs="Open Sans"/>
          <w:i/>
          <w:sz w:val="16"/>
          <w:szCs w:val="16"/>
        </w:rPr>
        <w:t>5. poplatkov za poistenie alebo záruky okrem tých poplatkov, ktoré sú určené na zabezpečenie platby veriteľovi v prípade smrti, invalidity, choroby alebo nezamestnanosti spotrebiteľa v sume rovnakej alebo menšej, ako je celková výška spotrebiteľského úveru, úroku a poplatkov, ktoré musia byť určené veriteľom ako podmienka poskytnutia spotrebiteľského úveru,</w:t>
      </w:r>
      <w:r w:rsidRPr="00B2019E">
        <w:rPr>
          <w:rFonts w:ascii="Open Sans" w:hAnsi="Open Sans" w:cs="Open Sans"/>
          <w:sz w:val="16"/>
          <w:szCs w:val="16"/>
        </w:rPr>
        <w:t>“.</w:t>
      </w:r>
    </w:p>
  </w:footnote>
  <w:footnote w:id="5">
    <w:p w14:paraId="16A415A6" w14:textId="77777777" w:rsidR="007D604A" w:rsidRPr="00B2019E" w:rsidRDefault="007D604A" w:rsidP="007C4D09">
      <w:pPr>
        <w:pStyle w:val="Textpoznmkypodiarou"/>
        <w:rPr>
          <w:rFonts w:ascii="Open Sans" w:hAnsi="Open Sans" w:cs="Open Sans"/>
          <w:sz w:val="16"/>
          <w:szCs w:val="16"/>
        </w:rPr>
      </w:pPr>
      <w:r w:rsidRPr="00B2019E">
        <w:rPr>
          <w:rStyle w:val="Odkaznapoznmkupodiarou"/>
          <w:rFonts w:ascii="Open Sans" w:hAnsi="Open Sans" w:cs="Open Sans"/>
          <w:sz w:val="16"/>
          <w:szCs w:val="16"/>
        </w:rPr>
        <w:footnoteRef/>
      </w:r>
      <w:r w:rsidRPr="00B2019E">
        <w:rPr>
          <w:rFonts w:ascii="Open Sans" w:hAnsi="Open Sans" w:cs="Open Sans"/>
          <w:sz w:val="16"/>
          <w:szCs w:val="16"/>
        </w:rPr>
        <w:t xml:space="preserve"> M. Bobek, P. </w:t>
      </w:r>
      <w:r w:rsidRPr="00B2019E">
        <w:rPr>
          <w:rFonts w:ascii="Open Sans" w:hAnsi="Open Sans" w:cs="Open Sans"/>
          <w:sz w:val="16"/>
          <w:szCs w:val="16"/>
        </w:rPr>
        <w:t>Bříza, j. Komárek: Vnitrostátní aplikace práva Evropské unie, C.H.Beck, 2011, str. 162</w:t>
      </w:r>
    </w:p>
  </w:footnote>
  <w:footnote w:id="6">
    <w:p w14:paraId="2FDF2E30" w14:textId="77777777" w:rsidR="007D604A" w:rsidRPr="00B2019E" w:rsidRDefault="007D604A" w:rsidP="00040D76">
      <w:pPr>
        <w:pStyle w:val="Textpoznmkypodiarou"/>
        <w:rPr>
          <w:rFonts w:ascii="Open Sans" w:hAnsi="Open Sans" w:cs="Open Sans"/>
          <w:sz w:val="16"/>
          <w:szCs w:val="16"/>
        </w:rPr>
      </w:pPr>
      <w:r w:rsidRPr="00B2019E">
        <w:rPr>
          <w:rStyle w:val="Odkaznapoznmkupodiarou"/>
          <w:rFonts w:ascii="Open Sans" w:hAnsi="Open Sans" w:cs="Open Sans"/>
          <w:sz w:val="16"/>
          <w:szCs w:val="16"/>
        </w:rPr>
        <w:footnoteRef/>
      </w:r>
      <w:r w:rsidRPr="00B2019E">
        <w:rPr>
          <w:rFonts w:ascii="Open Sans" w:hAnsi="Open Sans" w:cs="Open Sans"/>
          <w:sz w:val="16"/>
          <w:szCs w:val="16"/>
        </w:rPr>
        <w:t xml:space="preserve"> M. Bobek, P. </w:t>
      </w:r>
      <w:r w:rsidRPr="00B2019E">
        <w:rPr>
          <w:rFonts w:ascii="Open Sans" w:hAnsi="Open Sans" w:cs="Open Sans"/>
          <w:sz w:val="16"/>
          <w:szCs w:val="16"/>
        </w:rPr>
        <w:t>Bříza, j. Komárek: Vnitrostátní aplikace práva Evropské unie, C.H.Beck, 2011, str. 162</w:t>
      </w:r>
    </w:p>
  </w:footnote>
  <w:footnote w:id="7">
    <w:p w14:paraId="1FFBB9B6" w14:textId="77777777" w:rsidR="007D604A" w:rsidRPr="00B2019E" w:rsidRDefault="007D604A" w:rsidP="000E6E2B">
      <w:pPr>
        <w:pStyle w:val="Textpoznmkypodiarou"/>
        <w:rPr>
          <w:rFonts w:ascii="Open Sans" w:hAnsi="Open Sans" w:cs="Open Sans"/>
          <w:sz w:val="16"/>
          <w:szCs w:val="16"/>
        </w:rPr>
      </w:pPr>
      <w:r w:rsidRPr="00B2019E">
        <w:rPr>
          <w:rStyle w:val="Odkaznapoznmkupodiarou"/>
          <w:rFonts w:ascii="Open Sans" w:hAnsi="Open Sans" w:cs="Open Sans"/>
          <w:sz w:val="16"/>
          <w:szCs w:val="16"/>
        </w:rPr>
        <w:footnoteRef/>
      </w:r>
      <w:r w:rsidRPr="00B2019E">
        <w:rPr>
          <w:rFonts w:ascii="Open Sans" w:hAnsi="Open Sans" w:cs="Open Sans"/>
          <w:sz w:val="16"/>
          <w:szCs w:val="16"/>
        </w:rPr>
        <w:t xml:space="preserve"> M. Bobek, P. </w:t>
      </w:r>
      <w:r w:rsidRPr="00B2019E">
        <w:rPr>
          <w:rFonts w:ascii="Open Sans" w:hAnsi="Open Sans" w:cs="Open Sans"/>
          <w:sz w:val="16"/>
          <w:szCs w:val="16"/>
        </w:rPr>
        <w:t>Bříza, j. Komárek: Vnitrostátní aplikace práva Evropské unie, C.H.Beck, 2011, str. 162</w:t>
      </w:r>
    </w:p>
  </w:footnote>
  <w:footnote w:id="8">
    <w:p w14:paraId="17103F88" w14:textId="77777777" w:rsidR="007D604A" w:rsidRPr="00B2019E" w:rsidRDefault="007D604A">
      <w:pPr>
        <w:pStyle w:val="Textpoznmkypodiarou"/>
        <w:rPr>
          <w:rFonts w:ascii="Open Sans" w:hAnsi="Open Sans" w:cs="Open Sans"/>
          <w:sz w:val="16"/>
          <w:szCs w:val="16"/>
        </w:rPr>
      </w:pPr>
      <w:r w:rsidRPr="00B2019E">
        <w:rPr>
          <w:rStyle w:val="Odkaznapoznmkupodiarou"/>
          <w:rFonts w:ascii="Open Sans" w:hAnsi="Open Sans" w:cs="Open Sans"/>
          <w:sz w:val="16"/>
          <w:szCs w:val="16"/>
        </w:rPr>
        <w:footnoteRef/>
      </w:r>
      <w:r w:rsidRPr="00B2019E">
        <w:rPr>
          <w:rFonts w:ascii="Open Sans" w:hAnsi="Open Sans" w:cs="Open Sans"/>
          <w:sz w:val="16"/>
          <w:szCs w:val="16"/>
        </w:rPr>
        <w:t xml:space="preserve"> dôvodová správa k zákonu č. 279/2017 Z. z. </w:t>
      </w:r>
    </w:p>
  </w:footnote>
  <w:footnote w:id="9">
    <w:p w14:paraId="6561F1A9" w14:textId="77777777" w:rsidR="007D604A" w:rsidRPr="00B2019E" w:rsidRDefault="007D604A">
      <w:pPr>
        <w:pStyle w:val="Textpoznmkypodiarou"/>
        <w:rPr>
          <w:rFonts w:ascii="Open Sans" w:hAnsi="Open Sans" w:cs="Open Sans"/>
          <w:sz w:val="16"/>
          <w:szCs w:val="16"/>
        </w:rPr>
      </w:pPr>
      <w:r w:rsidRPr="00B2019E">
        <w:rPr>
          <w:rStyle w:val="Odkaznapoznmkupodiarou"/>
          <w:rFonts w:ascii="Open Sans" w:hAnsi="Open Sans" w:cs="Open Sans"/>
          <w:sz w:val="16"/>
          <w:szCs w:val="16"/>
        </w:rPr>
        <w:footnoteRef/>
      </w:r>
      <w:r w:rsidRPr="00B2019E">
        <w:rPr>
          <w:rFonts w:ascii="Open Sans" w:hAnsi="Open Sans" w:cs="Open Sans"/>
          <w:sz w:val="16"/>
          <w:szCs w:val="16"/>
        </w:rPr>
        <w:t xml:space="preserve"> dôvodová správa k zákonu č. 279/2017 Z. z.</w:t>
      </w:r>
    </w:p>
  </w:footnote>
  <w:footnote w:id="10">
    <w:p w14:paraId="7980D581" w14:textId="77777777" w:rsidR="007D604A" w:rsidRPr="00B2019E" w:rsidRDefault="007D604A">
      <w:pPr>
        <w:pStyle w:val="Textpoznmkypodiarou"/>
        <w:rPr>
          <w:rFonts w:ascii="Open Sans" w:hAnsi="Open Sans" w:cs="Open Sans"/>
          <w:sz w:val="16"/>
          <w:szCs w:val="16"/>
        </w:rPr>
      </w:pPr>
      <w:r w:rsidRPr="00B2019E">
        <w:rPr>
          <w:rStyle w:val="Odkaznapoznmkupodiarou"/>
          <w:rFonts w:ascii="Open Sans" w:hAnsi="Open Sans" w:cs="Open Sans"/>
          <w:sz w:val="16"/>
          <w:szCs w:val="16"/>
        </w:rPr>
        <w:footnoteRef/>
      </w:r>
      <w:r w:rsidRPr="00B2019E">
        <w:rPr>
          <w:rStyle w:val="Odkaznapoznmkupodiarou"/>
          <w:rFonts w:ascii="Open Sans" w:hAnsi="Open Sans" w:cs="Open Sans"/>
          <w:sz w:val="16"/>
          <w:szCs w:val="16"/>
        </w:rPr>
        <w:t xml:space="preserve"> </w:t>
      </w:r>
      <w:r w:rsidRPr="00B2019E">
        <w:rPr>
          <w:rFonts w:ascii="Open Sans" w:hAnsi="Open Sans" w:cs="Open Sans"/>
          <w:sz w:val="16"/>
          <w:szCs w:val="16"/>
        </w:rPr>
        <w:t>dôvodová správa k zákonu č. 279/2017 Z. 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188A1" w14:textId="77777777" w:rsidR="007D604A" w:rsidRDefault="007D604A" w:rsidP="00CD5014">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9F194" w14:textId="77777777" w:rsidR="00CD5014" w:rsidRDefault="00CD5014" w:rsidP="00CD5014">
    <w:pPr>
      <w:pStyle w:val="Hlavika"/>
      <w:jc w:val="center"/>
    </w:pPr>
    <w:r w:rsidRPr="008021BC">
      <w:rPr>
        <w:noProof/>
      </w:rPr>
      <w:drawing>
        <wp:inline distT="0" distB="0" distL="0" distR="0" wp14:anchorId="5A3E458B" wp14:editId="21FEBE5D">
          <wp:extent cx="3228340" cy="796925"/>
          <wp:effectExtent l="0" t="0" r="0" b="317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8340" cy="796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A4F14"/>
    <w:multiLevelType w:val="hybridMultilevel"/>
    <w:tmpl w:val="7CB6E952"/>
    <w:lvl w:ilvl="0" w:tplc="052824C8">
      <w:start w:val="1"/>
      <w:numFmt w:val="lowerRoman"/>
      <w:lvlText w:val="%1)"/>
      <w:lvlJc w:val="left"/>
      <w:pPr>
        <w:ind w:left="1080"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9072CA"/>
    <w:multiLevelType w:val="hybridMultilevel"/>
    <w:tmpl w:val="F702C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5DF0C96"/>
    <w:multiLevelType w:val="hybridMultilevel"/>
    <w:tmpl w:val="D21635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DC51513"/>
    <w:multiLevelType w:val="hybridMultilevel"/>
    <w:tmpl w:val="F6F6C02E"/>
    <w:lvl w:ilvl="0" w:tplc="0BD8CCEC">
      <w:start w:val="1"/>
      <w:numFmt w:val="bullet"/>
      <w:lvlText w:val="-"/>
      <w:lvlJc w:val="left"/>
      <w:pPr>
        <w:ind w:left="720" w:hanging="360"/>
      </w:pPr>
      <w:rPr>
        <w:rFonts w:ascii="Open Sans" w:eastAsiaTheme="minorHAnsi" w:hAnsi="Open Sans" w:cs="Open Sans"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92E5117"/>
    <w:multiLevelType w:val="hybridMultilevel"/>
    <w:tmpl w:val="7C0C7776"/>
    <w:lvl w:ilvl="0" w:tplc="2DE4F18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F8C0DCD"/>
    <w:multiLevelType w:val="multilevel"/>
    <w:tmpl w:val="130AB824"/>
    <w:lvl w:ilvl="0">
      <w:start w:val="1"/>
      <w:numFmt w:val="decimal"/>
      <w:lvlText w:val="%1."/>
      <w:lvlJc w:val="left"/>
      <w:pPr>
        <w:ind w:left="720" w:hanging="360"/>
      </w:pPr>
      <w:rPr>
        <w:rFonts w:hint="default"/>
      </w:rPr>
    </w:lvl>
    <w:lvl w:ilvl="1">
      <w:start w:val="1"/>
      <w:numFmt w:val="decimal"/>
      <w:isLgl/>
      <w:lvlText w:val="%1.%2"/>
      <w:lvlJc w:val="left"/>
      <w:pPr>
        <w:ind w:left="1416" w:hanging="6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5B8B3BA2"/>
    <w:multiLevelType w:val="multilevel"/>
    <w:tmpl w:val="29EA6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C061B00"/>
    <w:multiLevelType w:val="hybridMultilevel"/>
    <w:tmpl w:val="395CEB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F23DAB"/>
    <w:multiLevelType w:val="hybridMultilevel"/>
    <w:tmpl w:val="CCFC6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94E19AB"/>
    <w:multiLevelType w:val="hybridMultilevel"/>
    <w:tmpl w:val="012EA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C653BED"/>
    <w:multiLevelType w:val="hybridMultilevel"/>
    <w:tmpl w:val="1E5AA8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04727F3"/>
    <w:multiLevelType w:val="hybridMultilevel"/>
    <w:tmpl w:val="1E1A45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45070E3"/>
    <w:multiLevelType w:val="multilevel"/>
    <w:tmpl w:val="29EA6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5EC3825"/>
    <w:multiLevelType w:val="hybridMultilevel"/>
    <w:tmpl w:val="0BE49A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A364810"/>
    <w:multiLevelType w:val="hybridMultilevel"/>
    <w:tmpl w:val="E3D4BE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1"/>
  </w:num>
  <w:num w:numId="5">
    <w:abstractNumId w:val="9"/>
  </w:num>
  <w:num w:numId="6">
    <w:abstractNumId w:val="8"/>
  </w:num>
  <w:num w:numId="7">
    <w:abstractNumId w:val="13"/>
  </w:num>
  <w:num w:numId="8">
    <w:abstractNumId w:val="3"/>
  </w:num>
  <w:num w:numId="9">
    <w:abstractNumId w:val="2"/>
  </w:num>
  <w:num w:numId="10">
    <w:abstractNumId w:val="7"/>
  </w:num>
  <w:num w:numId="11">
    <w:abstractNumId w:val="11"/>
  </w:num>
  <w:num w:numId="12">
    <w:abstractNumId w:val="6"/>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33"/>
    <w:rsid w:val="000038DE"/>
    <w:rsid w:val="0002334A"/>
    <w:rsid w:val="00040D76"/>
    <w:rsid w:val="000418E9"/>
    <w:rsid w:val="0006198F"/>
    <w:rsid w:val="00063118"/>
    <w:rsid w:val="000632FA"/>
    <w:rsid w:val="00073710"/>
    <w:rsid w:val="00080756"/>
    <w:rsid w:val="00084628"/>
    <w:rsid w:val="000A0BB8"/>
    <w:rsid w:val="000B746A"/>
    <w:rsid w:val="000C3FC6"/>
    <w:rsid w:val="000D0CA4"/>
    <w:rsid w:val="000D1906"/>
    <w:rsid w:val="000E6E2B"/>
    <w:rsid w:val="000F64F8"/>
    <w:rsid w:val="001020B5"/>
    <w:rsid w:val="00116051"/>
    <w:rsid w:val="00123C3F"/>
    <w:rsid w:val="00125EBD"/>
    <w:rsid w:val="001313E9"/>
    <w:rsid w:val="00134B34"/>
    <w:rsid w:val="00164EF3"/>
    <w:rsid w:val="00166A7B"/>
    <w:rsid w:val="00167F8D"/>
    <w:rsid w:val="0017456C"/>
    <w:rsid w:val="001A53FA"/>
    <w:rsid w:val="001B7C5D"/>
    <w:rsid w:val="001C5000"/>
    <w:rsid w:val="001D212F"/>
    <w:rsid w:val="001D63AA"/>
    <w:rsid w:val="001D6C6A"/>
    <w:rsid w:val="001E5D6E"/>
    <w:rsid w:val="001F2948"/>
    <w:rsid w:val="00204BF6"/>
    <w:rsid w:val="002264B6"/>
    <w:rsid w:val="00247541"/>
    <w:rsid w:val="00251DFD"/>
    <w:rsid w:val="002621D9"/>
    <w:rsid w:val="00262E39"/>
    <w:rsid w:val="00264BEF"/>
    <w:rsid w:val="002770BE"/>
    <w:rsid w:val="002775F1"/>
    <w:rsid w:val="00282DDD"/>
    <w:rsid w:val="00287ACF"/>
    <w:rsid w:val="00296457"/>
    <w:rsid w:val="002B6B20"/>
    <w:rsid w:val="002E286E"/>
    <w:rsid w:val="002E5851"/>
    <w:rsid w:val="002F4B24"/>
    <w:rsid w:val="002F7108"/>
    <w:rsid w:val="00301C7A"/>
    <w:rsid w:val="00307E3F"/>
    <w:rsid w:val="0032474E"/>
    <w:rsid w:val="00341407"/>
    <w:rsid w:val="003703F6"/>
    <w:rsid w:val="003734C1"/>
    <w:rsid w:val="003770B4"/>
    <w:rsid w:val="003A3DE7"/>
    <w:rsid w:val="003C7534"/>
    <w:rsid w:val="003D7745"/>
    <w:rsid w:val="003D7ACB"/>
    <w:rsid w:val="003E0CC6"/>
    <w:rsid w:val="003E102C"/>
    <w:rsid w:val="003F146C"/>
    <w:rsid w:val="0041490D"/>
    <w:rsid w:val="00416055"/>
    <w:rsid w:val="0041618E"/>
    <w:rsid w:val="00426B09"/>
    <w:rsid w:val="00445694"/>
    <w:rsid w:val="00446E2D"/>
    <w:rsid w:val="00464391"/>
    <w:rsid w:val="00466E22"/>
    <w:rsid w:val="00471006"/>
    <w:rsid w:val="00474049"/>
    <w:rsid w:val="00477724"/>
    <w:rsid w:val="00491BFD"/>
    <w:rsid w:val="00493181"/>
    <w:rsid w:val="004B0707"/>
    <w:rsid w:val="004B5408"/>
    <w:rsid w:val="004D33F8"/>
    <w:rsid w:val="004E3B8A"/>
    <w:rsid w:val="004F2C78"/>
    <w:rsid w:val="004F75B4"/>
    <w:rsid w:val="00500773"/>
    <w:rsid w:val="00512E63"/>
    <w:rsid w:val="0051390F"/>
    <w:rsid w:val="00514F1D"/>
    <w:rsid w:val="00515E65"/>
    <w:rsid w:val="00531222"/>
    <w:rsid w:val="0056110F"/>
    <w:rsid w:val="00562863"/>
    <w:rsid w:val="00565520"/>
    <w:rsid w:val="00572055"/>
    <w:rsid w:val="00591D5D"/>
    <w:rsid w:val="00596B52"/>
    <w:rsid w:val="005A18BF"/>
    <w:rsid w:val="005A2440"/>
    <w:rsid w:val="005A406B"/>
    <w:rsid w:val="005A70EE"/>
    <w:rsid w:val="005B2B58"/>
    <w:rsid w:val="005B5745"/>
    <w:rsid w:val="005C3507"/>
    <w:rsid w:val="005D668A"/>
    <w:rsid w:val="005F2FC1"/>
    <w:rsid w:val="00613729"/>
    <w:rsid w:val="00614F0F"/>
    <w:rsid w:val="00622CB4"/>
    <w:rsid w:val="00622D94"/>
    <w:rsid w:val="006265FA"/>
    <w:rsid w:val="00630C15"/>
    <w:rsid w:val="0065273F"/>
    <w:rsid w:val="00653EEE"/>
    <w:rsid w:val="0067429C"/>
    <w:rsid w:val="00697084"/>
    <w:rsid w:val="006A3F94"/>
    <w:rsid w:val="006A4D1D"/>
    <w:rsid w:val="006A747C"/>
    <w:rsid w:val="006A7C4D"/>
    <w:rsid w:val="006B2F57"/>
    <w:rsid w:val="006B3E4D"/>
    <w:rsid w:val="006C002E"/>
    <w:rsid w:val="006C05B7"/>
    <w:rsid w:val="006C2A49"/>
    <w:rsid w:val="006D0AF3"/>
    <w:rsid w:val="006D2E9A"/>
    <w:rsid w:val="006E160A"/>
    <w:rsid w:val="006F14F9"/>
    <w:rsid w:val="006F24DB"/>
    <w:rsid w:val="006F28AA"/>
    <w:rsid w:val="006F56C0"/>
    <w:rsid w:val="006F79EB"/>
    <w:rsid w:val="00717A2F"/>
    <w:rsid w:val="00722913"/>
    <w:rsid w:val="0073361B"/>
    <w:rsid w:val="00753C45"/>
    <w:rsid w:val="0079434F"/>
    <w:rsid w:val="007A51E0"/>
    <w:rsid w:val="007C4D09"/>
    <w:rsid w:val="007D3F47"/>
    <w:rsid w:val="007D604A"/>
    <w:rsid w:val="008218CF"/>
    <w:rsid w:val="00822A3E"/>
    <w:rsid w:val="00836226"/>
    <w:rsid w:val="00840E40"/>
    <w:rsid w:val="00843517"/>
    <w:rsid w:val="0084616F"/>
    <w:rsid w:val="00855EFA"/>
    <w:rsid w:val="00865030"/>
    <w:rsid w:val="00866732"/>
    <w:rsid w:val="00871A3A"/>
    <w:rsid w:val="00877396"/>
    <w:rsid w:val="00887B33"/>
    <w:rsid w:val="008902AE"/>
    <w:rsid w:val="0089122D"/>
    <w:rsid w:val="008B4D70"/>
    <w:rsid w:val="008C5515"/>
    <w:rsid w:val="008D5532"/>
    <w:rsid w:val="008E495F"/>
    <w:rsid w:val="00901FCE"/>
    <w:rsid w:val="009035EE"/>
    <w:rsid w:val="00904A29"/>
    <w:rsid w:val="00915707"/>
    <w:rsid w:val="009359DB"/>
    <w:rsid w:val="00951B85"/>
    <w:rsid w:val="00964968"/>
    <w:rsid w:val="009653F4"/>
    <w:rsid w:val="00965CC9"/>
    <w:rsid w:val="009778A5"/>
    <w:rsid w:val="00984E05"/>
    <w:rsid w:val="00986A31"/>
    <w:rsid w:val="00993A4E"/>
    <w:rsid w:val="009A437E"/>
    <w:rsid w:val="009B149E"/>
    <w:rsid w:val="009B558F"/>
    <w:rsid w:val="009B6EEB"/>
    <w:rsid w:val="009C29A9"/>
    <w:rsid w:val="009C3253"/>
    <w:rsid w:val="009C559C"/>
    <w:rsid w:val="00A0001E"/>
    <w:rsid w:val="00A21724"/>
    <w:rsid w:val="00A23FFA"/>
    <w:rsid w:val="00A63A94"/>
    <w:rsid w:val="00A678B9"/>
    <w:rsid w:val="00A7011F"/>
    <w:rsid w:val="00A8214A"/>
    <w:rsid w:val="00A84176"/>
    <w:rsid w:val="00A90673"/>
    <w:rsid w:val="00AB2403"/>
    <w:rsid w:val="00AB36E4"/>
    <w:rsid w:val="00AB3ACC"/>
    <w:rsid w:val="00AC13A4"/>
    <w:rsid w:val="00AE4AEA"/>
    <w:rsid w:val="00AE68C5"/>
    <w:rsid w:val="00AF4F35"/>
    <w:rsid w:val="00B00190"/>
    <w:rsid w:val="00B00BD3"/>
    <w:rsid w:val="00B02402"/>
    <w:rsid w:val="00B0637A"/>
    <w:rsid w:val="00B13EE0"/>
    <w:rsid w:val="00B140E7"/>
    <w:rsid w:val="00B2019E"/>
    <w:rsid w:val="00B22878"/>
    <w:rsid w:val="00B5710C"/>
    <w:rsid w:val="00B6339C"/>
    <w:rsid w:val="00B6749A"/>
    <w:rsid w:val="00B676AB"/>
    <w:rsid w:val="00B70F56"/>
    <w:rsid w:val="00B737F6"/>
    <w:rsid w:val="00BA00BC"/>
    <w:rsid w:val="00BA61BE"/>
    <w:rsid w:val="00BB1B70"/>
    <w:rsid w:val="00BC0476"/>
    <w:rsid w:val="00BD0325"/>
    <w:rsid w:val="00BD0CD9"/>
    <w:rsid w:val="00C00B41"/>
    <w:rsid w:val="00C2253D"/>
    <w:rsid w:val="00C44478"/>
    <w:rsid w:val="00C7434A"/>
    <w:rsid w:val="00C77A4B"/>
    <w:rsid w:val="00C8531E"/>
    <w:rsid w:val="00CA1E9B"/>
    <w:rsid w:val="00CA3C63"/>
    <w:rsid w:val="00CA4AFE"/>
    <w:rsid w:val="00CA4B1F"/>
    <w:rsid w:val="00CA6622"/>
    <w:rsid w:val="00CB22C8"/>
    <w:rsid w:val="00CD5014"/>
    <w:rsid w:val="00CE7722"/>
    <w:rsid w:val="00CF1B4F"/>
    <w:rsid w:val="00CF22E8"/>
    <w:rsid w:val="00CF719C"/>
    <w:rsid w:val="00D17F96"/>
    <w:rsid w:val="00D25468"/>
    <w:rsid w:val="00D30ECB"/>
    <w:rsid w:val="00D3443E"/>
    <w:rsid w:val="00D34AD2"/>
    <w:rsid w:val="00D34E58"/>
    <w:rsid w:val="00D64642"/>
    <w:rsid w:val="00D66340"/>
    <w:rsid w:val="00D80274"/>
    <w:rsid w:val="00D937F8"/>
    <w:rsid w:val="00DA7A7E"/>
    <w:rsid w:val="00DD0C41"/>
    <w:rsid w:val="00DD1999"/>
    <w:rsid w:val="00E068B5"/>
    <w:rsid w:val="00E06D23"/>
    <w:rsid w:val="00E10804"/>
    <w:rsid w:val="00E14320"/>
    <w:rsid w:val="00E22611"/>
    <w:rsid w:val="00E27510"/>
    <w:rsid w:val="00E52AD2"/>
    <w:rsid w:val="00E62622"/>
    <w:rsid w:val="00E63705"/>
    <w:rsid w:val="00E674AE"/>
    <w:rsid w:val="00E67E24"/>
    <w:rsid w:val="00E852DF"/>
    <w:rsid w:val="00E901A3"/>
    <w:rsid w:val="00EA55F1"/>
    <w:rsid w:val="00EA5BF6"/>
    <w:rsid w:val="00EB1D18"/>
    <w:rsid w:val="00EB4998"/>
    <w:rsid w:val="00EC0F33"/>
    <w:rsid w:val="00EE3A3E"/>
    <w:rsid w:val="00EE4B28"/>
    <w:rsid w:val="00F10F2B"/>
    <w:rsid w:val="00F11760"/>
    <w:rsid w:val="00F27B34"/>
    <w:rsid w:val="00F3708C"/>
    <w:rsid w:val="00F414A1"/>
    <w:rsid w:val="00F41F92"/>
    <w:rsid w:val="00F44AF3"/>
    <w:rsid w:val="00F57562"/>
    <w:rsid w:val="00F669B6"/>
    <w:rsid w:val="00F7300D"/>
    <w:rsid w:val="00F81E86"/>
    <w:rsid w:val="00FB5499"/>
    <w:rsid w:val="00FC1BA3"/>
    <w:rsid w:val="00FC6D8E"/>
    <w:rsid w:val="00FD1A45"/>
    <w:rsid w:val="00FE120B"/>
    <w:rsid w:val="00FF4D45"/>
    <w:rsid w:val="00FF61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2B8852"/>
  <w15:chartTrackingRefBased/>
  <w15:docId w15:val="{818B104A-49E3-451A-A9E7-1C249F26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D604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BB1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CB22C8"/>
    <w:pPr>
      <w:ind w:left="720"/>
      <w:contextualSpacing/>
    </w:pPr>
  </w:style>
  <w:style w:type="paragraph" w:styleId="Textpoznmkypodiarou">
    <w:name w:val="footnote text"/>
    <w:basedOn w:val="Normlny"/>
    <w:link w:val="TextpoznmkypodiarouChar"/>
    <w:uiPriority w:val="99"/>
    <w:semiHidden/>
    <w:unhideWhenUsed/>
    <w:rsid w:val="00AB36E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B36E4"/>
    <w:rPr>
      <w:sz w:val="20"/>
      <w:szCs w:val="20"/>
    </w:rPr>
  </w:style>
  <w:style w:type="character" w:styleId="Odkaznapoznmkupodiarou">
    <w:name w:val="footnote reference"/>
    <w:basedOn w:val="Predvolenpsmoodseku"/>
    <w:uiPriority w:val="99"/>
    <w:semiHidden/>
    <w:unhideWhenUsed/>
    <w:rsid w:val="00AB36E4"/>
    <w:rPr>
      <w:vertAlign w:val="superscript"/>
    </w:rPr>
  </w:style>
  <w:style w:type="character" w:styleId="Hypertextovprepojenie">
    <w:name w:val="Hyperlink"/>
    <w:basedOn w:val="Predvolenpsmoodseku"/>
    <w:uiPriority w:val="99"/>
    <w:unhideWhenUsed/>
    <w:rsid w:val="00B13EE0"/>
    <w:rPr>
      <w:color w:val="0563C1" w:themeColor="hyperlink"/>
      <w:u w:val="single"/>
    </w:rPr>
  </w:style>
  <w:style w:type="character" w:styleId="Nevyrieenzmienka">
    <w:name w:val="Unresolved Mention"/>
    <w:basedOn w:val="Predvolenpsmoodseku"/>
    <w:uiPriority w:val="99"/>
    <w:semiHidden/>
    <w:unhideWhenUsed/>
    <w:rsid w:val="00B13EE0"/>
    <w:rPr>
      <w:color w:val="808080"/>
      <w:shd w:val="clear" w:color="auto" w:fill="E6E6E6"/>
    </w:rPr>
  </w:style>
  <w:style w:type="table" w:customStyle="1" w:styleId="Mriekatabuky1">
    <w:name w:val="Mriežka tabuľky1"/>
    <w:basedOn w:val="Normlnatabuka"/>
    <w:next w:val="Mriekatabuky"/>
    <w:uiPriority w:val="39"/>
    <w:rsid w:val="00226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2264B6"/>
    <w:rPr>
      <w:sz w:val="16"/>
      <w:szCs w:val="16"/>
    </w:rPr>
  </w:style>
  <w:style w:type="paragraph" w:styleId="Textkomentra">
    <w:name w:val="annotation text"/>
    <w:basedOn w:val="Normlny"/>
    <w:link w:val="TextkomentraChar"/>
    <w:uiPriority w:val="99"/>
    <w:semiHidden/>
    <w:unhideWhenUsed/>
    <w:rsid w:val="002264B6"/>
    <w:pPr>
      <w:spacing w:line="240" w:lineRule="auto"/>
    </w:pPr>
    <w:rPr>
      <w:sz w:val="20"/>
      <w:szCs w:val="20"/>
    </w:rPr>
  </w:style>
  <w:style w:type="character" w:customStyle="1" w:styleId="TextkomentraChar">
    <w:name w:val="Text komentára Char"/>
    <w:basedOn w:val="Predvolenpsmoodseku"/>
    <w:link w:val="Textkomentra"/>
    <w:uiPriority w:val="99"/>
    <w:semiHidden/>
    <w:rsid w:val="002264B6"/>
    <w:rPr>
      <w:sz w:val="20"/>
      <w:szCs w:val="20"/>
    </w:rPr>
  </w:style>
  <w:style w:type="paragraph" w:styleId="Predmetkomentra">
    <w:name w:val="annotation subject"/>
    <w:basedOn w:val="Textkomentra"/>
    <w:next w:val="Textkomentra"/>
    <w:link w:val="PredmetkomentraChar"/>
    <w:uiPriority w:val="99"/>
    <w:semiHidden/>
    <w:unhideWhenUsed/>
    <w:rsid w:val="002264B6"/>
    <w:rPr>
      <w:b/>
      <w:bCs/>
    </w:rPr>
  </w:style>
  <w:style w:type="character" w:customStyle="1" w:styleId="PredmetkomentraChar">
    <w:name w:val="Predmet komentára Char"/>
    <w:basedOn w:val="TextkomentraChar"/>
    <w:link w:val="Predmetkomentra"/>
    <w:uiPriority w:val="99"/>
    <w:semiHidden/>
    <w:rsid w:val="002264B6"/>
    <w:rPr>
      <w:b/>
      <w:bCs/>
      <w:sz w:val="20"/>
      <w:szCs w:val="20"/>
    </w:rPr>
  </w:style>
  <w:style w:type="paragraph" w:styleId="Textbubliny">
    <w:name w:val="Balloon Text"/>
    <w:basedOn w:val="Normlny"/>
    <w:link w:val="TextbublinyChar"/>
    <w:uiPriority w:val="99"/>
    <w:semiHidden/>
    <w:unhideWhenUsed/>
    <w:rsid w:val="00226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264B6"/>
    <w:rPr>
      <w:rFonts w:ascii="Segoe UI" w:hAnsi="Segoe UI" w:cs="Segoe UI"/>
      <w:sz w:val="18"/>
      <w:szCs w:val="18"/>
    </w:rPr>
  </w:style>
  <w:style w:type="paragraph" w:styleId="Hlavika">
    <w:name w:val="header"/>
    <w:basedOn w:val="Normlny"/>
    <w:link w:val="HlavikaChar"/>
    <w:uiPriority w:val="99"/>
    <w:unhideWhenUsed/>
    <w:rsid w:val="00204BF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4BF6"/>
  </w:style>
  <w:style w:type="paragraph" w:styleId="Pta">
    <w:name w:val="footer"/>
    <w:basedOn w:val="Normlny"/>
    <w:link w:val="PtaChar"/>
    <w:uiPriority w:val="99"/>
    <w:unhideWhenUsed/>
    <w:rsid w:val="00204BF6"/>
    <w:pPr>
      <w:tabs>
        <w:tab w:val="center" w:pos="4536"/>
        <w:tab w:val="right" w:pos="9072"/>
      </w:tabs>
      <w:spacing w:after="0" w:line="240" w:lineRule="auto"/>
    </w:pPr>
  </w:style>
  <w:style w:type="character" w:customStyle="1" w:styleId="PtaChar">
    <w:name w:val="Päta Char"/>
    <w:basedOn w:val="Predvolenpsmoodseku"/>
    <w:link w:val="Pta"/>
    <w:uiPriority w:val="99"/>
    <w:rsid w:val="00204BF6"/>
  </w:style>
  <w:style w:type="character" w:styleId="PouitHypertextovPrepojenie">
    <w:name w:val="FollowedHyperlink"/>
    <w:basedOn w:val="Predvolenpsmoodseku"/>
    <w:uiPriority w:val="99"/>
    <w:semiHidden/>
    <w:unhideWhenUsed/>
    <w:rsid w:val="000A0B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83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jpravo.sk/clanky/pohlad-zakonodarcu-na-rozpor-medzi-zakonom-a-smernicou-v-otazke-clenenia-splatok-spotrebitelskeho-uveru-na-splatky-istiny-splatky-urokov-a-splatky-inych-poplatkov.html" TargetMode="External"/><Relationship Id="rId18" Type="http://schemas.openxmlformats.org/officeDocument/2006/relationships/hyperlink" Target="https://obcan.justice.sk/infosud/-/infosud/i-detail/rozhodnutie/bead960a-747c-461e-93fa-83a315edcd3c%3Afdb829da-eb73-42fe-ac64-c8f9d0845624" TargetMode="External"/><Relationship Id="rId26" Type="http://schemas.openxmlformats.org/officeDocument/2006/relationships/hyperlink" Target="https://obcan.justice.sk/infosud/-/infosud/i-detail/rozhodnutie/d7ed553a-9661-476c-a23e-d215f92a9bc5%3A45965396-55ce-4e4f-90de-e0f23dd0eb01" TargetMode="External"/><Relationship Id="rId21" Type="http://schemas.openxmlformats.org/officeDocument/2006/relationships/hyperlink" Target="https://obcan.justice.sk/infosud/-/infosud/i-detail/rozhodnutie/ef2f0c1f-c52f-47f3-a9ec-f703c9a656dd%3Aff02b3ab-8c16-4ef9-85f7-b0e70e94f8b2"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najpravo.sk/clanky/preco-rozsudok-sdeu-vo-veci-home-credit-slovakia-c-a-klara-biroova-nie-je-sposobily-zmenit-rozhodovaciu-prax-vseobecnych-sudov-sr.html?print=1" TargetMode="External"/><Relationship Id="rId17" Type="http://schemas.openxmlformats.org/officeDocument/2006/relationships/hyperlink" Target="https://obcan.justice.sk/infosud/-/infosud/i-detail/rozhodnutie/5be53a42-2be1-44b6-bc89-2de9f8ae7fa0%3A27ec4b6d-22e4-4bc5-82e2-d6b2b488d81f" TargetMode="External"/><Relationship Id="rId25" Type="http://schemas.openxmlformats.org/officeDocument/2006/relationships/hyperlink" Target="https://obcan.justice.sk/infosud/-/infosud/i-detail/rozhodnutie/71bbaba0-6474-4491-ad23-fc551799a443%3A1b999831-6482-4092-80d1-0efe90b0163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bcan.justice.sk/infosud/-/infosud/i-detail/rozhodnutie/19c53d50-565a-4631-ae44-19d9466c9503%3A3607e8db-8099-4e18-835f-06893e260c01" TargetMode="External"/><Relationship Id="rId20" Type="http://schemas.openxmlformats.org/officeDocument/2006/relationships/hyperlink" Target="https://obcan.justice.sk/infosud/-/infosud/i-detail/rozhodnutie/0dd93058-998e-4d43-95bb-4a5f4b8de5de%3Ab7e73a4e-00fd-44d3-b0ad-136b84b81c69" TargetMode="External"/><Relationship Id="rId29" Type="http://schemas.openxmlformats.org/officeDocument/2006/relationships/hyperlink" Target="https://obcan.justice.sk/infosud/-/infosud/i-detail/rozhodnutie/585b4a29-c995-4b25-b624-3a6194e75466%3Af1c84352-2cf9-4597-a0e3-b30b689ec2b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rsr.sk/web/Default.aspx?sid=zakony/cpt&amp;ZakZborID=13&amp;CisObdobia=4&amp;ID=371" TargetMode="External"/><Relationship Id="rId24" Type="http://schemas.openxmlformats.org/officeDocument/2006/relationships/hyperlink" Target="https://obcan.justice.sk/infosud/-/infosud/i-detail/rozhodnutie/632a4e17-341b-4ea4-a5f2-e26cc9182a8f%3A27aad114-bf18-4ad0-a016-99fe85d2c776" TargetMode="External"/><Relationship Id="rId32" Type="http://schemas.openxmlformats.org/officeDocument/2006/relationships/hyperlink" Target="http://curia.europa.eu/juris/fiche.jsf?id=C%3B331%3B18%3BRP%3B1%3BP%3B1%3BC2018%2F0331%2FP&amp;pro=&amp;lgrec=sk&amp;nat=or&amp;oqp=SK%252C&amp;dates=&amp;lg=&amp;language=sk&amp;jur=C%2CT%2CF&amp;cit=none%252CC%252CCJ%252CR%252C2008E%252C%252C%252C%252C%252C%252C%252C%252C%252C%252Ctrue%252Cfalse%252Cfalse&amp;td=%3BALL&amp;pcs=Oor&amp;avg=&amp;mat=or&amp;jge=&amp;for=&amp;cid=9853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bcan.justice.sk/infosud/-/infosud/i-detail/rozhodnutie/10adbc63-e41c-448c-867b-0a373f54591a%3Aee1cdcb5-e918-4c7b-93c9-d02ac1f8a936" TargetMode="External"/><Relationship Id="rId23" Type="http://schemas.openxmlformats.org/officeDocument/2006/relationships/hyperlink" Target="https://obcan.justice.sk/infosud/-/infosud/i-detail/rozhodnutie/9d4b378d-d0c9-4183-ad5f-93d2fa73aea1%3A1bf71284-4765-4d63-93d7-9784cc137d0c" TargetMode="External"/><Relationship Id="rId28" Type="http://schemas.openxmlformats.org/officeDocument/2006/relationships/hyperlink" Target="https://obcan.justice.sk/infosud/-/infosud/i-detail/rozhodnutie/41a103ef-49b8-4432-a6ea-fed4bb9c4218%3Ab70c28ff-dffb-4c96-a6d5-51ff133f449f" TargetMode="External"/><Relationship Id="rId36" Type="http://schemas.openxmlformats.org/officeDocument/2006/relationships/fontTable" Target="fontTable.xml"/><Relationship Id="rId10" Type="http://schemas.openxmlformats.org/officeDocument/2006/relationships/hyperlink" Target="http://www.nrsr.sk/web/Default.aspx?sid=zakony/cpt&amp;ZakZborID=13&amp;CisObdobia=2&amp;ID=977" TargetMode="External"/><Relationship Id="rId19" Type="http://schemas.openxmlformats.org/officeDocument/2006/relationships/hyperlink" Target="https://obcan.justice.sk/infosud/-/infosud/i-detail/rozhodnutie/fe5853e9-0bd7-448f-8bb9-406abd056ab6%3A26bb2cb3-f873-4c98-bafa-e7589ff40a9c" TargetMode="External"/><Relationship Id="rId31" Type="http://schemas.openxmlformats.org/officeDocument/2006/relationships/hyperlink" Target="https://www.webberlegal.sk/app/uploads/2018/06/infozakon_odpoved-KS-PO.pdf" TargetMode="External"/><Relationship Id="rId4" Type="http://schemas.openxmlformats.org/officeDocument/2006/relationships/settings" Target="settings.xml"/><Relationship Id="rId9" Type="http://schemas.openxmlformats.org/officeDocument/2006/relationships/hyperlink" Target="http://www.nrsr.sk/web/Default.aspx?sid=zakony/cpt&amp;ZakZborID=13&amp;CisObdobia=2&amp;ID=977" TargetMode="External"/><Relationship Id="rId14" Type="http://schemas.openxmlformats.org/officeDocument/2006/relationships/hyperlink" Target="https://obcan.justice.sk/infosud/-/infosud/i-detail/rozhodnutie/78fb4085-3d2d-4c14-9758-94a817d72988%3A2c84d6a1-eaaf-4ed8-b98e-08f0633ddebc" TargetMode="External"/><Relationship Id="rId22" Type="http://schemas.openxmlformats.org/officeDocument/2006/relationships/hyperlink" Target="https://obcan.justice.sk/infosud/-/infosud/i-detail/rozhodnutie/7af1bda4-66f7-47c0-8dba-52f44fe87e3e%3Ab7525ef5-80ff-4f3e-84b2-fb91e6a63ca0" TargetMode="External"/><Relationship Id="rId27" Type="http://schemas.openxmlformats.org/officeDocument/2006/relationships/hyperlink" Target="https://obcan.justice.sk/infosud/-/infosud/i-detail/rozhodnutie/ae26d00b-2932-41c5-897a-5ae8e2090b97%3Ae04cecea-9375-4168-81be-b8ccf60de19f" TargetMode="External"/><Relationship Id="rId30" Type="http://schemas.openxmlformats.org/officeDocument/2006/relationships/hyperlink" Target="https://obcan.justice.sk/infosud/-/infosud/i-detail/rozhodnutie/ae338852-01a4-496a-858f-0136117eaa17%3A625ef3d8-9fb3-4751-9ac6-6c22b94ea807" TargetMode="External"/><Relationship Id="rId35" Type="http://schemas.openxmlformats.org/officeDocument/2006/relationships/footer" Target="footer1.xml"/><Relationship Id="rId8" Type="http://schemas.openxmlformats.org/officeDocument/2006/relationships/hyperlink" Target="http://curia.europa.eu/juris/document/document.jsf?text=&amp;docid=118341&amp;pageIndex=0&amp;doclang=SK&amp;mode=lst&amp;dir=&amp;occ=first&amp;part=1&amp;cid=177312"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B7785-7511-43BF-8E1B-956BDA86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20</Pages>
  <Words>11789</Words>
  <Characters>67198</Characters>
  <Application>Microsoft Office Word</Application>
  <DocSecurity>0</DocSecurity>
  <Lines>559</Lines>
  <Paragraphs>157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Pavúk</dc:creator>
  <cp:keywords/>
  <dc:description/>
  <cp:lastModifiedBy>Anton Pavúk</cp:lastModifiedBy>
  <cp:revision>202</cp:revision>
  <cp:lastPrinted>2018-06-04T17:38:00Z</cp:lastPrinted>
  <dcterms:created xsi:type="dcterms:W3CDTF">2018-04-24T13:18:00Z</dcterms:created>
  <dcterms:modified xsi:type="dcterms:W3CDTF">2018-06-15T09:21:00Z</dcterms:modified>
</cp:coreProperties>
</file>